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F8F3" w14:textId="77777777" w:rsidR="0036475C" w:rsidRPr="007A42B5" w:rsidRDefault="00965073" w:rsidP="008679B3">
      <w:pPr>
        <w:pStyle w:val="Title"/>
        <w:rPr>
          <w:color w:val="F37420"/>
        </w:rPr>
      </w:pPr>
      <w:r w:rsidRPr="007A42B5">
        <w:rPr>
          <w:color w:val="F37420"/>
        </w:rPr>
        <w:t xml:space="preserve">Technical Rules </w:t>
      </w:r>
      <w:r w:rsidR="00F952D6" w:rsidRPr="007A42B5">
        <w:rPr>
          <w:color w:val="F37420"/>
        </w:rPr>
        <w:t xml:space="preserve">Conditional </w:t>
      </w:r>
      <w:r w:rsidR="00F74B3A" w:rsidRPr="007A42B5">
        <w:rPr>
          <w:color w:val="F37420"/>
        </w:rPr>
        <w:t>Exemption N</w:t>
      </w:r>
      <w:r w:rsidR="0036475C" w:rsidRPr="007A42B5">
        <w:rPr>
          <w:color w:val="F37420"/>
        </w:rPr>
        <w:t>otification</w:t>
      </w:r>
    </w:p>
    <w:p w14:paraId="35344317" w14:textId="77777777" w:rsidR="00953532" w:rsidRPr="007A42B5" w:rsidRDefault="00953532" w:rsidP="00953532">
      <w:pPr>
        <w:pStyle w:val="Title"/>
        <w:rPr>
          <w:color w:val="F37420"/>
        </w:rPr>
      </w:pPr>
      <w:r w:rsidRPr="007A42B5">
        <w:rPr>
          <w:color w:val="F37420"/>
        </w:rPr>
        <w:t xml:space="preserve">Clause </w:t>
      </w:r>
      <w:r>
        <w:rPr>
          <w:color w:val="F37420"/>
        </w:rPr>
        <w:t xml:space="preserve">3.6 Multi residential sites inverter generation </w:t>
      </w:r>
      <w:r w:rsidR="000922AA">
        <w:rPr>
          <w:color w:val="F37420"/>
        </w:rPr>
        <w:br/>
      </w:r>
      <w:r>
        <w:rPr>
          <w:color w:val="F37420"/>
        </w:rPr>
        <w:t>between 30 kVA and 500 kVA</w:t>
      </w:r>
    </w:p>
    <w:p w14:paraId="30FEA7C4" w14:textId="77777777" w:rsidR="00D04F26" w:rsidRDefault="00953532" w:rsidP="00953532">
      <w:pPr>
        <w:spacing w:before="120" w:after="120"/>
        <w:rPr>
          <w:rFonts w:ascii="Calibri" w:hAnsi="Calibri"/>
          <w:sz w:val="24"/>
        </w:rPr>
      </w:pPr>
      <w:r w:rsidRPr="00A02416">
        <w:rPr>
          <w:rFonts w:ascii="Calibri" w:hAnsi="Calibri"/>
          <w:sz w:val="24"/>
        </w:rPr>
        <w:t>Technical Rules (</w:t>
      </w:r>
      <w:r w:rsidRPr="00A02416">
        <w:rPr>
          <w:rFonts w:ascii="Calibri" w:hAnsi="Calibri"/>
          <w:b/>
          <w:i/>
          <w:sz w:val="24"/>
        </w:rPr>
        <w:t>Rules</w:t>
      </w:r>
      <w:r w:rsidRPr="00A02416">
        <w:rPr>
          <w:rFonts w:ascii="Calibri" w:hAnsi="Calibri"/>
          <w:sz w:val="24"/>
        </w:rPr>
        <w:t xml:space="preserve">) clause </w:t>
      </w:r>
      <w:r>
        <w:rPr>
          <w:rFonts w:ascii="Calibri" w:hAnsi="Calibri"/>
          <w:sz w:val="24"/>
        </w:rPr>
        <w:t xml:space="preserve">3.6 outlines requirements for </w:t>
      </w:r>
      <w:r w:rsidRPr="00822958">
        <w:rPr>
          <w:rFonts w:ascii="Calibri" w:hAnsi="Calibri"/>
          <w:i/>
          <w:sz w:val="24"/>
        </w:rPr>
        <w:t>small generating units</w:t>
      </w:r>
      <w:r>
        <w:rPr>
          <w:rFonts w:ascii="Calibri" w:hAnsi="Calibri"/>
          <w:sz w:val="24"/>
        </w:rPr>
        <w:t xml:space="preserve"> and groups of </w:t>
      </w:r>
      <w:r w:rsidRPr="00822958">
        <w:rPr>
          <w:rFonts w:ascii="Calibri" w:hAnsi="Calibri"/>
          <w:i/>
          <w:sz w:val="24"/>
        </w:rPr>
        <w:t>small generating units</w:t>
      </w:r>
      <w:r>
        <w:rPr>
          <w:rFonts w:ascii="Calibri" w:hAnsi="Calibri"/>
          <w:sz w:val="24"/>
        </w:rPr>
        <w:t xml:space="preserve"> of aggregate rated capacity between 30 kVA and 10 MW</w:t>
      </w:r>
      <w:r w:rsidR="00F571B1">
        <w:rPr>
          <w:rFonts w:ascii="Calibri" w:hAnsi="Calibri"/>
          <w:sz w:val="24"/>
        </w:rPr>
        <w:t xml:space="preserve">, as assessed at the </w:t>
      </w:r>
      <w:r w:rsidR="00F571B1" w:rsidRPr="00F571B1">
        <w:rPr>
          <w:rFonts w:ascii="Calibri" w:hAnsi="Calibri"/>
          <w:i/>
          <w:sz w:val="24"/>
        </w:rPr>
        <w:t>connection point</w:t>
      </w:r>
      <w:r w:rsidR="00F571B1">
        <w:rPr>
          <w:rFonts w:ascii="Calibri" w:hAnsi="Calibri"/>
          <w:sz w:val="24"/>
        </w:rPr>
        <w:t>. For those aggregating to less than 10 kVA per phase (or 30 kVA three phase),</w:t>
      </w:r>
      <w:r w:rsidR="00D04F26">
        <w:rPr>
          <w:rFonts w:ascii="Calibri" w:hAnsi="Calibri"/>
          <w:sz w:val="24"/>
        </w:rPr>
        <w:t xml:space="preserve"> a </w:t>
      </w:r>
      <w:r w:rsidR="0029118F">
        <w:rPr>
          <w:rFonts w:ascii="Calibri" w:hAnsi="Calibri"/>
          <w:sz w:val="24"/>
        </w:rPr>
        <w:t xml:space="preserve">much </w:t>
      </w:r>
      <w:r w:rsidR="00D04F26">
        <w:rPr>
          <w:rFonts w:ascii="Calibri" w:hAnsi="Calibri"/>
          <w:sz w:val="24"/>
        </w:rPr>
        <w:t xml:space="preserve">simpler </w:t>
      </w:r>
      <w:r w:rsidR="00F571B1">
        <w:rPr>
          <w:rFonts w:ascii="Calibri" w:hAnsi="Calibri"/>
          <w:sz w:val="24"/>
        </w:rPr>
        <w:t xml:space="preserve">Rules clause 3.7 applies. </w:t>
      </w:r>
    </w:p>
    <w:p w14:paraId="3476DEF3" w14:textId="77777777" w:rsidR="00953532" w:rsidRDefault="00F571B1" w:rsidP="00953532">
      <w:pPr>
        <w:spacing w:before="120" w:after="120"/>
        <w:rPr>
          <w:rFonts w:ascii="Calibri" w:hAnsi="Calibri"/>
          <w:sz w:val="24"/>
        </w:rPr>
      </w:pPr>
      <w:r>
        <w:rPr>
          <w:rFonts w:ascii="Calibri" w:hAnsi="Calibri"/>
          <w:sz w:val="24"/>
        </w:rPr>
        <w:t>In the case of multi residential sites (</w:t>
      </w:r>
      <w:r w:rsidR="00D04F26">
        <w:rPr>
          <w:rFonts w:ascii="Calibri" w:hAnsi="Calibri"/>
          <w:sz w:val="24"/>
        </w:rPr>
        <w:t xml:space="preserve">such as </w:t>
      </w:r>
      <w:r>
        <w:rPr>
          <w:rFonts w:ascii="Calibri" w:hAnsi="Calibri"/>
          <w:sz w:val="24"/>
        </w:rPr>
        <w:t>lifestyle or retirement villages, apartment building</w:t>
      </w:r>
      <w:r w:rsidR="00D04F26">
        <w:rPr>
          <w:rFonts w:ascii="Calibri" w:hAnsi="Calibri"/>
          <w:sz w:val="24"/>
        </w:rPr>
        <w:t>s</w:t>
      </w:r>
      <w:r>
        <w:rPr>
          <w:rFonts w:ascii="Calibri" w:hAnsi="Calibri"/>
          <w:sz w:val="24"/>
        </w:rPr>
        <w:t xml:space="preserve"> and complexes), the </w:t>
      </w:r>
      <w:r w:rsidRPr="00F571B1">
        <w:rPr>
          <w:rFonts w:ascii="Calibri" w:hAnsi="Calibri"/>
          <w:i/>
          <w:sz w:val="24"/>
        </w:rPr>
        <w:t>connection point</w:t>
      </w:r>
      <w:r>
        <w:rPr>
          <w:rFonts w:ascii="Calibri" w:hAnsi="Calibri"/>
          <w:sz w:val="24"/>
        </w:rPr>
        <w:t xml:space="preserve"> </w:t>
      </w:r>
      <w:r w:rsidR="004E0FDF">
        <w:rPr>
          <w:rFonts w:ascii="Calibri" w:hAnsi="Calibri"/>
          <w:sz w:val="24"/>
        </w:rPr>
        <w:t>is often shared and its</w:t>
      </w:r>
      <w:r w:rsidR="00D04F26">
        <w:rPr>
          <w:rFonts w:ascii="Calibri" w:hAnsi="Calibri"/>
          <w:sz w:val="24"/>
        </w:rPr>
        <w:t xml:space="preserve"> owner </w:t>
      </w:r>
      <w:r w:rsidR="00D04F26" w:rsidRPr="00D04F26">
        <w:rPr>
          <w:rFonts w:ascii="Calibri" w:hAnsi="Calibri"/>
          <w:b/>
          <w:sz w:val="24"/>
        </w:rPr>
        <w:t>(</w:t>
      </w:r>
      <w:r w:rsidR="00D04F26" w:rsidRPr="00D04F26">
        <w:rPr>
          <w:rFonts w:ascii="Calibri" w:hAnsi="Calibri"/>
          <w:b/>
          <w:i/>
          <w:sz w:val="24"/>
        </w:rPr>
        <w:t>User</w:t>
      </w:r>
      <w:r w:rsidR="00D04F26" w:rsidRPr="00D04F26">
        <w:rPr>
          <w:rFonts w:ascii="Calibri" w:hAnsi="Calibri"/>
          <w:b/>
          <w:sz w:val="24"/>
        </w:rPr>
        <w:t>)</w:t>
      </w:r>
      <w:r w:rsidR="00D04F26">
        <w:rPr>
          <w:rFonts w:ascii="Calibri" w:hAnsi="Calibri"/>
          <w:sz w:val="24"/>
        </w:rPr>
        <w:t xml:space="preserve"> is the </w:t>
      </w:r>
      <w:r>
        <w:rPr>
          <w:rFonts w:ascii="Calibri" w:hAnsi="Calibri"/>
          <w:sz w:val="24"/>
        </w:rPr>
        <w:t>body corporate or strata management organisation, not the individual residence occupant/owner</w:t>
      </w:r>
      <w:r w:rsidR="00D04F26">
        <w:rPr>
          <w:rFonts w:ascii="Calibri" w:hAnsi="Calibri"/>
          <w:sz w:val="24"/>
        </w:rPr>
        <w:t xml:space="preserve"> (even if the residence is free standing with its own meter)</w:t>
      </w:r>
      <w:r>
        <w:rPr>
          <w:rFonts w:ascii="Calibri" w:hAnsi="Calibri"/>
          <w:sz w:val="24"/>
        </w:rPr>
        <w:t>.</w:t>
      </w:r>
      <w:r w:rsidR="00953532">
        <w:rPr>
          <w:rFonts w:ascii="Calibri" w:hAnsi="Calibri"/>
          <w:sz w:val="24"/>
        </w:rPr>
        <w:t xml:space="preserve"> </w:t>
      </w:r>
      <w:r w:rsidR="00D04F26">
        <w:rPr>
          <w:rFonts w:ascii="Calibri" w:hAnsi="Calibri"/>
          <w:sz w:val="24"/>
        </w:rPr>
        <w:t xml:space="preserve">Hence, when the residence is having an inverter energy system </w:t>
      </w:r>
      <w:r w:rsidR="00D04F26" w:rsidRPr="00D04F26">
        <w:rPr>
          <w:rFonts w:ascii="Calibri" w:hAnsi="Calibri"/>
          <w:b/>
          <w:sz w:val="24"/>
        </w:rPr>
        <w:t>(</w:t>
      </w:r>
      <w:r w:rsidR="00D04F26" w:rsidRPr="00D04F26">
        <w:rPr>
          <w:rFonts w:ascii="Calibri" w:hAnsi="Calibri"/>
          <w:b/>
          <w:i/>
          <w:sz w:val="24"/>
        </w:rPr>
        <w:t>IES</w:t>
      </w:r>
      <w:r w:rsidR="00D04F26" w:rsidRPr="00D04F26">
        <w:rPr>
          <w:rFonts w:ascii="Calibri" w:hAnsi="Calibri"/>
          <w:b/>
          <w:sz w:val="24"/>
        </w:rPr>
        <w:t>)</w:t>
      </w:r>
      <w:r w:rsidR="00D04F26">
        <w:rPr>
          <w:rFonts w:ascii="Calibri" w:hAnsi="Calibri"/>
          <w:sz w:val="24"/>
        </w:rPr>
        <w:t xml:space="preserve"> installed, the capacity of that IES is added with others already installed </w:t>
      </w:r>
      <w:r w:rsidR="0029118F">
        <w:rPr>
          <w:rFonts w:ascii="Calibri" w:hAnsi="Calibri"/>
          <w:sz w:val="24"/>
        </w:rPr>
        <w:t>at</w:t>
      </w:r>
      <w:r w:rsidR="00D04F26">
        <w:rPr>
          <w:rFonts w:ascii="Calibri" w:hAnsi="Calibri"/>
          <w:sz w:val="24"/>
        </w:rPr>
        <w:t xml:space="preserve"> that </w:t>
      </w:r>
      <w:r w:rsidR="00D04F26" w:rsidRPr="00D04F26">
        <w:rPr>
          <w:rFonts w:ascii="Calibri" w:hAnsi="Calibri"/>
          <w:i/>
          <w:sz w:val="24"/>
        </w:rPr>
        <w:t>connection point</w:t>
      </w:r>
      <w:r w:rsidR="00D04F26">
        <w:rPr>
          <w:rFonts w:ascii="Calibri" w:hAnsi="Calibri"/>
          <w:sz w:val="24"/>
        </w:rPr>
        <w:t xml:space="preserve"> (anywhere in the village) to determine which Rules requirements are applicable.</w:t>
      </w:r>
      <w:r w:rsidR="003C7136">
        <w:rPr>
          <w:rFonts w:ascii="Calibri" w:hAnsi="Calibri"/>
          <w:sz w:val="24"/>
        </w:rPr>
        <w:t xml:space="preserve"> </w:t>
      </w:r>
    </w:p>
    <w:p w14:paraId="4F53D476" w14:textId="77777777" w:rsidR="004E0FDF" w:rsidRDefault="00D04F26" w:rsidP="00953532">
      <w:pPr>
        <w:spacing w:before="120" w:after="120"/>
        <w:rPr>
          <w:rFonts w:ascii="Calibri" w:hAnsi="Calibri"/>
          <w:sz w:val="24"/>
        </w:rPr>
      </w:pPr>
      <w:r>
        <w:rPr>
          <w:rFonts w:ascii="Calibri" w:hAnsi="Calibri"/>
          <w:sz w:val="24"/>
        </w:rPr>
        <w:t xml:space="preserve">The purpose of this exemption is to simplify the requirements </w:t>
      </w:r>
      <w:r w:rsidR="004E0FDF">
        <w:rPr>
          <w:rFonts w:ascii="Calibri" w:hAnsi="Calibri"/>
          <w:sz w:val="24"/>
        </w:rPr>
        <w:t xml:space="preserve">for </w:t>
      </w:r>
      <w:r w:rsidR="00953532">
        <w:rPr>
          <w:rFonts w:ascii="Calibri" w:hAnsi="Calibri"/>
          <w:sz w:val="24"/>
        </w:rPr>
        <w:t>group</w:t>
      </w:r>
      <w:r w:rsidR="004E0FDF">
        <w:rPr>
          <w:rFonts w:ascii="Calibri" w:hAnsi="Calibri"/>
          <w:sz w:val="24"/>
        </w:rPr>
        <w:t>s</w:t>
      </w:r>
      <w:r w:rsidR="00953532">
        <w:rPr>
          <w:rFonts w:ascii="Calibri" w:hAnsi="Calibri"/>
          <w:sz w:val="24"/>
        </w:rPr>
        <w:t xml:space="preserve"> of </w:t>
      </w:r>
      <w:r w:rsidR="00953532" w:rsidRPr="00822958">
        <w:rPr>
          <w:rFonts w:ascii="Calibri" w:hAnsi="Calibri"/>
          <w:i/>
          <w:sz w:val="24"/>
        </w:rPr>
        <w:t>small generating units</w:t>
      </w:r>
      <w:r w:rsidR="00953532">
        <w:rPr>
          <w:rFonts w:ascii="Calibri" w:hAnsi="Calibri"/>
          <w:i/>
          <w:sz w:val="24"/>
        </w:rPr>
        <w:t xml:space="preserve"> </w:t>
      </w:r>
      <w:r w:rsidR="004E0FDF">
        <w:rPr>
          <w:rFonts w:ascii="Calibri" w:hAnsi="Calibri"/>
          <w:sz w:val="24"/>
        </w:rPr>
        <w:t>consisting</w:t>
      </w:r>
      <w:r w:rsidR="00953532">
        <w:rPr>
          <w:rFonts w:ascii="Calibri" w:hAnsi="Calibri"/>
          <w:sz w:val="24"/>
        </w:rPr>
        <w:t xml:space="preserve"> </w:t>
      </w:r>
      <w:r w:rsidR="00953532" w:rsidRPr="00CC7BBB">
        <w:rPr>
          <w:rFonts w:ascii="Calibri" w:hAnsi="Calibri"/>
          <w:b/>
          <w:sz w:val="24"/>
        </w:rPr>
        <w:t>exclusively</w:t>
      </w:r>
      <w:r w:rsidR="00953532">
        <w:rPr>
          <w:rFonts w:ascii="Calibri" w:hAnsi="Calibri"/>
          <w:sz w:val="24"/>
        </w:rPr>
        <w:t xml:space="preserve"> of type-certified, AS/NZS4777</w:t>
      </w:r>
      <w:r w:rsidR="00EC192B">
        <w:rPr>
          <w:rFonts w:ascii="Calibri" w:hAnsi="Calibri"/>
          <w:sz w:val="24"/>
        </w:rPr>
        <w:t>.2</w:t>
      </w:r>
      <w:r w:rsidR="00953532">
        <w:rPr>
          <w:rFonts w:ascii="Calibri" w:hAnsi="Calibri"/>
          <w:sz w:val="24"/>
        </w:rPr>
        <w:t xml:space="preserve"> compliant, </w:t>
      </w:r>
      <w:r w:rsidR="004E0FDF">
        <w:rPr>
          <w:rFonts w:ascii="Calibri" w:hAnsi="Calibri"/>
          <w:sz w:val="24"/>
        </w:rPr>
        <w:t>IES</w:t>
      </w:r>
      <w:r w:rsidR="00953532">
        <w:rPr>
          <w:rFonts w:ascii="Calibri" w:hAnsi="Calibri"/>
          <w:sz w:val="24"/>
        </w:rPr>
        <w:t xml:space="preserve"> not exceeding 5 kVA per individual residence, with the aggregate rated capacity not exceeding (or not intending to exceed) 500 kVA.</w:t>
      </w:r>
      <w:r w:rsidR="004E0FDF">
        <w:rPr>
          <w:rFonts w:ascii="Calibri" w:hAnsi="Calibri"/>
          <w:sz w:val="24"/>
        </w:rPr>
        <w:t xml:space="preserve"> In order to take advantage of this exemption, the </w:t>
      </w:r>
      <w:r w:rsidR="004E0FDF" w:rsidRPr="004E0FDF">
        <w:rPr>
          <w:rFonts w:ascii="Calibri" w:hAnsi="Calibri"/>
          <w:i/>
          <w:sz w:val="24"/>
        </w:rPr>
        <w:t>connection point</w:t>
      </w:r>
      <w:r w:rsidR="004E0FDF">
        <w:rPr>
          <w:rFonts w:ascii="Calibri" w:hAnsi="Calibri"/>
          <w:sz w:val="24"/>
        </w:rPr>
        <w:t xml:space="preserve"> owner must apply for approval using the form attached. Once approved, the User will be given a code which must be quoted by individual residents </w:t>
      </w:r>
      <w:r w:rsidR="0029118F">
        <w:rPr>
          <w:rFonts w:ascii="Calibri" w:hAnsi="Calibri"/>
          <w:sz w:val="24"/>
        </w:rPr>
        <w:t xml:space="preserve">when </w:t>
      </w:r>
      <w:r w:rsidR="004E0FDF">
        <w:rPr>
          <w:rFonts w:ascii="Calibri" w:hAnsi="Calibri"/>
          <w:sz w:val="24"/>
        </w:rPr>
        <w:t>having the IES installed</w:t>
      </w:r>
      <w:r w:rsidR="0029118F">
        <w:rPr>
          <w:rFonts w:ascii="Calibri" w:hAnsi="Calibri"/>
          <w:sz w:val="24"/>
        </w:rPr>
        <w:t xml:space="preserve"> so that the normally applied limit of 30 kVA can be waived</w:t>
      </w:r>
      <w:r w:rsidR="004E0FDF">
        <w:rPr>
          <w:rFonts w:ascii="Calibri" w:hAnsi="Calibri"/>
          <w:sz w:val="24"/>
        </w:rPr>
        <w:t>.</w:t>
      </w:r>
    </w:p>
    <w:p w14:paraId="5E0A97F2" w14:textId="77777777" w:rsidR="00953532" w:rsidRPr="00C43EF4" w:rsidRDefault="00953532" w:rsidP="00953532">
      <w:pPr>
        <w:spacing w:before="120" w:after="120"/>
        <w:rPr>
          <w:rFonts w:ascii="Calibri" w:hAnsi="Calibri"/>
          <w:sz w:val="24"/>
        </w:rPr>
      </w:pPr>
      <w:r>
        <w:rPr>
          <w:rFonts w:ascii="Calibri" w:hAnsi="Calibri"/>
          <w:sz w:val="24"/>
        </w:rPr>
        <w:t xml:space="preserve">This is in accordance with the stated objectives and the intent of the </w:t>
      </w:r>
      <w:r w:rsidRPr="006E71EB">
        <w:rPr>
          <w:rFonts w:ascii="Calibri" w:hAnsi="Calibri"/>
          <w:i/>
          <w:sz w:val="24"/>
        </w:rPr>
        <w:t>Electricity Networks Access Code 2004</w:t>
      </w:r>
      <w:r>
        <w:rPr>
          <w:rFonts w:ascii="Calibri" w:hAnsi="Calibri"/>
          <w:i/>
          <w:sz w:val="24"/>
        </w:rPr>
        <w:t xml:space="preserve"> </w:t>
      </w:r>
      <w:r w:rsidRPr="004D1953">
        <w:rPr>
          <w:rFonts w:ascii="Calibri" w:hAnsi="Calibri"/>
          <w:sz w:val="24"/>
        </w:rPr>
        <w:t>and</w:t>
      </w:r>
      <w:r>
        <w:rPr>
          <w:rFonts w:ascii="Calibri" w:hAnsi="Calibri"/>
          <w:sz w:val="24"/>
        </w:rPr>
        <w:t xml:space="preserve"> the</w:t>
      </w:r>
      <w:r w:rsidRPr="004D1953">
        <w:rPr>
          <w:rFonts w:ascii="Calibri" w:hAnsi="Calibri"/>
          <w:sz w:val="24"/>
        </w:rPr>
        <w:t xml:space="preserve"> </w:t>
      </w:r>
      <w:r>
        <w:rPr>
          <w:rFonts w:ascii="Calibri" w:hAnsi="Calibri"/>
          <w:i/>
          <w:sz w:val="24"/>
        </w:rPr>
        <w:t>Electricity Industry Act 2004.</w:t>
      </w:r>
    </w:p>
    <w:p w14:paraId="5773FA07" w14:textId="77777777" w:rsidR="002E0C49" w:rsidRPr="008679B3" w:rsidRDefault="002E0C49" w:rsidP="008679B3">
      <w:pPr>
        <w:pStyle w:val="Heading1"/>
      </w:pPr>
      <w:r w:rsidRPr="008679B3">
        <w:t>Conditions for Exemption</w:t>
      </w:r>
    </w:p>
    <w:p w14:paraId="174BB397" w14:textId="77777777" w:rsidR="00953532" w:rsidRDefault="00953532" w:rsidP="00953532">
      <w:pPr>
        <w:spacing w:before="120" w:after="120"/>
        <w:rPr>
          <w:rFonts w:ascii="Calibri" w:hAnsi="Calibri"/>
          <w:sz w:val="24"/>
        </w:rPr>
      </w:pPr>
      <w:r>
        <w:rPr>
          <w:rFonts w:ascii="Calibri" w:hAnsi="Calibri"/>
          <w:sz w:val="24"/>
        </w:rPr>
        <w:t xml:space="preserve">The </w:t>
      </w:r>
      <w:r w:rsidRPr="002667B9">
        <w:rPr>
          <w:rFonts w:ascii="Calibri" w:hAnsi="Calibri"/>
          <w:i/>
          <w:sz w:val="24"/>
        </w:rPr>
        <w:t>Users</w:t>
      </w:r>
      <w:r w:rsidRPr="0001776F">
        <w:rPr>
          <w:rFonts w:ascii="Calibri" w:hAnsi="Calibri"/>
          <w:sz w:val="24"/>
        </w:rPr>
        <w:t xml:space="preserve"> </w:t>
      </w:r>
      <w:r w:rsidR="004E0FDF">
        <w:rPr>
          <w:rFonts w:ascii="Calibri" w:hAnsi="Calibri"/>
          <w:sz w:val="24"/>
        </w:rPr>
        <w:t>(</w:t>
      </w:r>
      <w:r w:rsidR="004E0FDF" w:rsidRPr="004E0FDF">
        <w:rPr>
          <w:rFonts w:ascii="Calibri" w:hAnsi="Calibri"/>
          <w:i/>
          <w:sz w:val="24"/>
        </w:rPr>
        <w:t>connection point</w:t>
      </w:r>
      <w:r w:rsidR="004E0FDF">
        <w:rPr>
          <w:rFonts w:ascii="Calibri" w:hAnsi="Calibri"/>
          <w:sz w:val="24"/>
        </w:rPr>
        <w:t xml:space="preserve"> owners) </w:t>
      </w:r>
      <w:r>
        <w:rPr>
          <w:rFonts w:ascii="Calibri" w:hAnsi="Calibri"/>
          <w:sz w:val="24"/>
        </w:rPr>
        <w:t>that can be considered for this exemption must be:</w:t>
      </w:r>
    </w:p>
    <w:p w14:paraId="4E35618D" w14:textId="77777777" w:rsidR="00953532" w:rsidRDefault="00953532" w:rsidP="00953532">
      <w:pPr>
        <w:numPr>
          <w:ilvl w:val="0"/>
          <w:numId w:val="29"/>
        </w:numPr>
        <w:spacing w:before="120" w:after="120"/>
        <w:ind w:left="714" w:hanging="357"/>
        <w:rPr>
          <w:rFonts w:ascii="Calibri" w:hAnsi="Calibri"/>
          <w:sz w:val="24"/>
        </w:rPr>
      </w:pPr>
      <w:r>
        <w:rPr>
          <w:rFonts w:ascii="Calibri" w:hAnsi="Calibri"/>
          <w:sz w:val="24"/>
        </w:rPr>
        <w:t xml:space="preserve">Connected to distribution system via a </w:t>
      </w:r>
      <w:r w:rsidRPr="00564991">
        <w:rPr>
          <w:rFonts w:ascii="Calibri" w:hAnsi="Calibri"/>
          <w:b/>
          <w:sz w:val="24"/>
        </w:rPr>
        <w:t>low voltage</w:t>
      </w:r>
      <w:r>
        <w:rPr>
          <w:rFonts w:ascii="Calibri" w:hAnsi="Calibri"/>
          <w:sz w:val="24"/>
        </w:rPr>
        <w:t xml:space="preserve"> </w:t>
      </w:r>
      <w:r w:rsidRPr="003C27A7">
        <w:rPr>
          <w:rFonts w:ascii="Calibri" w:hAnsi="Calibri"/>
          <w:i/>
          <w:sz w:val="24"/>
        </w:rPr>
        <w:t>connection point</w:t>
      </w:r>
      <w:r>
        <w:rPr>
          <w:rFonts w:ascii="Calibri" w:hAnsi="Calibri"/>
          <w:i/>
          <w:sz w:val="24"/>
        </w:rPr>
        <w:t>,</w:t>
      </w:r>
      <w:r>
        <w:rPr>
          <w:rFonts w:ascii="Calibri" w:hAnsi="Calibri"/>
          <w:sz w:val="24"/>
        </w:rPr>
        <w:t xml:space="preserve"> be of rated aggregate IES capacity not exceeding and not intending to exceed 500 kVA (or the </w:t>
      </w:r>
      <w:r>
        <w:rPr>
          <w:rFonts w:ascii="Calibri" w:hAnsi="Calibri"/>
          <w:i/>
          <w:sz w:val="24"/>
        </w:rPr>
        <w:t xml:space="preserve">connection point </w:t>
      </w:r>
      <w:r>
        <w:rPr>
          <w:rFonts w:ascii="Calibri" w:hAnsi="Calibri"/>
          <w:sz w:val="24"/>
        </w:rPr>
        <w:t>hosting capacity, whichever is lower</w:t>
      </w:r>
      <w:proofErr w:type="gramStart"/>
      <w:r>
        <w:rPr>
          <w:rFonts w:ascii="Calibri" w:hAnsi="Calibri"/>
          <w:sz w:val="24"/>
        </w:rPr>
        <w:t>);</w:t>
      </w:r>
      <w:proofErr w:type="gramEnd"/>
      <w:r>
        <w:rPr>
          <w:rFonts w:ascii="Calibri" w:hAnsi="Calibri"/>
          <w:sz w:val="24"/>
        </w:rPr>
        <w:t xml:space="preserve"> </w:t>
      </w:r>
    </w:p>
    <w:p w14:paraId="70EC32D0" w14:textId="77777777" w:rsidR="00953532" w:rsidRDefault="00953532" w:rsidP="00953532">
      <w:pPr>
        <w:numPr>
          <w:ilvl w:val="0"/>
          <w:numId w:val="29"/>
        </w:numPr>
        <w:spacing w:before="120" w:after="120"/>
        <w:ind w:left="714" w:hanging="357"/>
        <w:rPr>
          <w:rFonts w:ascii="Calibri" w:hAnsi="Calibri"/>
          <w:sz w:val="24"/>
        </w:rPr>
      </w:pPr>
      <w:r>
        <w:rPr>
          <w:rFonts w:ascii="Calibri" w:hAnsi="Calibri"/>
          <w:sz w:val="24"/>
        </w:rPr>
        <w:t xml:space="preserve">Comprise </w:t>
      </w:r>
      <w:r w:rsidRPr="00540245">
        <w:rPr>
          <w:rFonts w:ascii="Calibri" w:hAnsi="Calibri"/>
          <w:b/>
          <w:sz w:val="24"/>
        </w:rPr>
        <w:t xml:space="preserve">exclusively </w:t>
      </w:r>
      <w:r>
        <w:rPr>
          <w:rFonts w:ascii="Calibri" w:hAnsi="Calibri"/>
          <w:sz w:val="24"/>
        </w:rPr>
        <w:t xml:space="preserve">(no other sources of generation) of small IES (&lt; 5 kVA per </w:t>
      </w:r>
      <w:r w:rsidRPr="00164558">
        <w:rPr>
          <w:rFonts w:ascii="Calibri" w:hAnsi="Calibri"/>
          <w:sz w:val="24"/>
        </w:rPr>
        <w:t>residence)</w:t>
      </w:r>
      <w:r>
        <w:rPr>
          <w:rFonts w:ascii="Calibri" w:hAnsi="Calibri"/>
          <w:sz w:val="24"/>
        </w:rPr>
        <w:t xml:space="preserve"> paired with their respective loads at the individual</w:t>
      </w:r>
      <w:r w:rsidRPr="00164558">
        <w:rPr>
          <w:rFonts w:ascii="Calibri" w:hAnsi="Calibri"/>
          <w:sz w:val="24"/>
        </w:rPr>
        <w:t xml:space="preserve"> </w:t>
      </w:r>
      <w:r>
        <w:rPr>
          <w:rFonts w:ascii="Calibri" w:hAnsi="Calibri"/>
          <w:sz w:val="24"/>
        </w:rPr>
        <w:t xml:space="preserve">residential </w:t>
      </w:r>
      <w:proofErr w:type="gramStart"/>
      <w:r>
        <w:rPr>
          <w:rFonts w:ascii="Calibri" w:hAnsi="Calibri"/>
          <w:sz w:val="24"/>
        </w:rPr>
        <w:t>units;</w:t>
      </w:r>
      <w:proofErr w:type="gramEnd"/>
    </w:p>
    <w:p w14:paraId="3066588A" w14:textId="77777777" w:rsidR="00953532" w:rsidRPr="00164558" w:rsidRDefault="004E0FDF" w:rsidP="00953532">
      <w:pPr>
        <w:numPr>
          <w:ilvl w:val="0"/>
          <w:numId w:val="29"/>
        </w:numPr>
        <w:spacing w:before="120" w:after="120"/>
        <w:ind w:left="714" w:hanging="357"/>
        <w:rPr>
          <w:rFonts w:ascii="Calibri" w:hAnsi="Calibri"/>
          <w:sz w:val="24"/>
        </w:rPr>
      </w:pPr>
      <w:r>
        <w:rPr>
          <w:rFonts w:ascii="Calibri" w:hAnsi="Calibri"/>
          <w:sz w:val="24"/>
        </w:rPr>
        <w:t>Each individual IES is</w:t>
      </w:r>
      <w:r w:rsidR="00953532">
        <w:rPr>
          <w:rFonts w:ascii="Calibri" w:hAnsi="Calibri"/>
          <w:sz w:val="24"/>
        </w:rPr>
        <w:t xml:space="preserve"> </w:t>
      </w:r>
      <w:r w:rsidR="00953532" w:rsidRPr="00540245">
        <w:rPr>
          <w:rFonts w:ascii="Calibri" w:hAnsi="Calibri"/>
          <w:b/>
          <w:sz w:val="24"/>
        </w:rPr>
        <w:t>AS/NZS 4777</w:t>
      </w:r>
      <w:r w:rsidR="00EC192B">
        <w:rPr>
          <w:rFonts w:ascii="Calibri" w:hAnsi="Calibri"/>
          <w:b/>
          <w:sz w:val="24"/>
        </w:rPr>
        <w:t>.2</w:t>
      </w:r>
      <w:r w:rsidR="00953532" w:rsidRPr="00164558">
        <w:rPr>
          <w:rFonts w:ascii="Calibri" w:hAnsi="Calibri"/>
          <w:sz w:val="24"/>
        </w:rPr>
        <w:t xml:space="preserve"> </w:t>
      </w:r>
      <w:proofErr w:type="gramStart"/>
      <w:r w:rsidR="00953532" w:rsidRPr="00164558">
        <w:rPr>
          <w:rFonts w:ascii="Calibri" w:hAnsi="Calibri"/>
          <w:sz w:val="24"/>
        </w:rPr>
        <w:t>certified;</w:t>
      </w:r>
      <w:proofErr w:type="gramEnd"/>
      <w:r w:rsidR="00953532" w:rsidRPr="00164558">
        <w:rPr>
          <w:rFonts w:ascii="Calibri" w:hAnsi="Calibri"/>
          <w:sz w:val="24"/>
        </w:rPr>
        <w:t xml:space="preserve"> </w:t>
      </w:r>
    </w:p>
    <w:p w14:paraId="615F6D17" w14:textId="77777777" w:rsidR="00953532" w:rsidRDefault="00953532" w:rsidP="00953532">
      <w:pPr>
        <w:numPr>
          <w:ilvl w:val="0"/>
          <w:numId w:val="29"/>
        </w:numPr>
        <w:spacing w:before="120" w:after="120"/>
        <w:ind w:left="714" w:hanging="357"/>
        <w:rPr>
          <w:rFonts w:ascii="Calibri" w:hAnsi="Calibri"/>
          <w:sz w:val="24"/>
        </w:rPr>
      </w:pPr>
      <w:r>
        <w:rPr>
          <w:rFonts w:ascii="Calibri" w:hAnsi="Calibri"/>
          <w:sz w:val="24"/>
        </w:rPr>
        <w:t xml:space="preserve">The electrical installation for the site from the connection point to each individual residence is independently certified as built and maintained in compliance with relevant Australian Standards and Wiring Rules, particularly in relation to protection, </w:t>
      </w:r>
      <w:proofErr w:type="gramStart"/>
      <w:r>
        <w:rPr>
          <w:rFonts w:ascii="Calibri" w:hAnsi="Calibri"/>
          <w:sz w:val="24"/>
        </w:rPr>
        <w:t>control</w:t>
      </w:r>
      <w:proofErr w:type="gramEnd"/>
      <w:r>
        <w:rPr>
          <w:rFonts w:ascii="Calibri" w:hAnsi="Calibri"/>
          <w:sz w:val="24"/>
        </w:rPr>
        <w:t xml:space="preserve"> and earthing systems; and</w:t>
      </w:r>
    </w:p>
    <w:p w14:paraId="24E8E5B9" w14:textId="77777777" w:rsidR="00EC192B" w:rsidRPr="00D76F85" w:rsidRDefault="00953532" w:rsidP="00953532">
      <w:pPr>
        <w:numPr>
          <w:ilvl w:val="0"/>
          <w:numId w:val="29"/>
        </w:numPr>
        <w:spacing w:before="120" w:after="120"/>
        <w:ind w:left="714" w:hanging="357"/>
        <w:rPr>
          <w:rFonts w:ascii="Calibri" w:hAnsi="Calibri"/>
          <w:sz w:val="24"/>
        </w:rPr>
      </w:pPr>
      <w:r>
        <w:rPr>
          <w:rFonts w:ascii="Calibri" w:hAnsi="Calibri"/>
          <w:sz w:val="24"/>
        </w:rPr>
        <w:t xml:space="preserve">Requesting consideration under this general exemption at the time of application using </w:t>
      </w:r>
      <w:r w:rsidRPr="00D76F85">
        <w:rPr>
          <w:rFonts w:ascii="Calibri" w:hAnsi="Calibri"/>
          <w:sz w:val="24"/>
        </w:rPr>
        <w:t>attached form (or quoting the exemption identification number if one has already been obtained).</w:t>
      </w:r>
    </w:p>
    <w:p w14:paraId="15C19FEF" w14:textId="77777777" w:rsidR="00D76F85" w:rsidRPr="00D76F85" w:rsidRDefault="00D76F85" w:rsidP="00D76F85">
      <w:pPr>
        <w:spacing w:before="120" w:after="120"/>
        <w:rPr>
          <w:rFonts w:ascii="Calibri" w:hAnsi="Calibri"/>
          <w:sz w:val="24"/>
        </w:rPr>
      </w:pPr>
      <w:r w:rsidRPr="00D76F85">
        <w:rPr>
          <w:rFonts w:ascii="Calibri" w:hAnsi="Calibri"/>
          <w:sz w:val="24"/>
        </w:rPr>
        <w:t>The certifying NER engineer must provide:</w:t>
      </w:r>
    </w:p>
    <w:p w14:paraId="4021505E" w14:textId="77777777" w:rsidR="00D76F85" w:rsidRPr="00D76F85" w:rsidRDefault="00D76F85" w:rsidP="00D76F85">
      <w:pPr>
        <w:numPr>
          <w:ilvl w:val="0"/>
          <w:numId w:val="35"/>
        </w:numPr>
        <w:spacing w:before="120" w:after="120"/>
        <w:rPr>
          <w:rFonts w:ascii="Calibri" w:hAnsi="Calibri"/>
          <w:sz w:val="24"/>
        </w:rPr>
      </w:pPr>
      <w:r w:rsidRPr="00D76F85">
        <w:rPr>
          <w:rFonts w:ascii="Calibri" w:hAnsi="Calibri"/>
          <w:sz w:val="24"/>
        </w:rPr>
        <w:t>A site plan; and</w:t>
      </w:r>
    </w:p>
    <w:p w14:paraId="5914F6FF" w14:textId="77777777" w:rsidR="00D76F85" w:rsidRPr="00D76F85" w:rsidRDefault="00D76F85" w:rsidP="00D76F85">
      <w:pPr>
        <w:numPr>
          <w:ilvl w:val="0"/>
          <w:numId w:val="35"/>
        </w:numPr>
        <w:spacing w:before="120" w:after="120"/>
        <w:rPr>
          <w:rFonts w:ascii="Calibri" w:hAnsi="Calibri"/>
          <w:sz w:val="24"/>
        </w:rPr>
      </w:pPr>
      <w:r w:rsidRPr="00D76F85">
        <w:rPr>
          <w:rFonts w:ascii="Calibri" w:hAnsi="Calibri"/>
          <w:sz w:val="24"/>
        </w:rPr>
        <w:lastRenderedPageBreak/>
        <w:t>A single line diagram (SLD) representing the site’s internal network</w:t>
      </w:r>
      <w:r w:rsidR="00906251">
        <w:rPr>
          <w:rFonts w:ascii="Calibri" w:hAnsi="Calibri"/>
          <w:sz w:val="24"/>
        </w:rPr>
        <w:t xml:space="preserve"> </w:t>
      </w:r>
      <w:r w:rsidR="00286346">
        <w:rPr>
          <w:rFonts w:ascii="Calibri" w:hAnsi="Calibri"/>
          <w:sz w:val="24"/>
        </w:rPr>
        <w:t xml:space="preserve">which </w:t>
      </w:r>
      <w:r w:rsidR="00906251">
        <w:rPr>
          <w:rFonts w:ascii="Calibri" w:hAnsi="Calibri"/>
          <w:sz w:val="24"/>
        </w:rPr>
        <w:t>demonstrat</w:t>
      </w:r>
      <w:r w:rsidR="00286346">
        <w:rPr>
          <w:rFonts w:ascii="Calibri" w:hAnsi="Calibri"/>
          <w:sz w:val="24"/>
        </w:rPr>
        <w:t>es</w:t>
      </w:r>
      <w:r w:rsidR="00906251">
        <w:rPr>
          <w:rFonts w:ascii="Calibri" w:hAnsi="Calibri"/>
          <w:sz w:val="24"/>
        </w:rPr>
        <w:t xml:space="preserve"> compliance to AS/NZS 3000</w:t>
      </w:r>
      <w:r w:rsidR="00C6720C">
        <w:rPr>
          <w:rFonts w:ascii="Calibri" w:hAnsi="Calibri"/>
          <w:sz w:val="24"/>
        </w:rPr>
        <w:t>, WAER</w:t>
      </w:r>
      <w:r w:rsidR="00D17E07">
        <w:rPr>
          <w:rFonts w:ascii="Calibri" w:hAnsi="Calibri"/>
          <w:sz w:val="24"/>
        </w:rPr>
        <w:t>,</w:t>
      </w:r>
      <w:r w:rsidR="00C6720C">
        <w:rPr>
          <w:rFonts w:ascii="Calibri" w:hAnsi="Calibri"/>
          <w:sz w:val="24"/>
        </w:rPr>
        <w:t xml:space="preserve"> and WASIR </w:t>
      </w:r>
      <w:r w:rsidR="00906251">
        <w:rPr>
          <w:rFonts w:ascii="Calibri" w:hAnsi="Calibri"/>
          <w:sz w:val="24"/>
        </w:rPr>
        <w:t>requirements</w:t>
      </w:r>
      <w:r w:rsidRPr="00D76F85">
        <w:rPr>
          <w:rFonts w:ascii="Calibri" w:hAnsi="Calibri"/>
          <w:sz w:val="24"/>
        </w:rPr>
        <w:t>. At a minimum, the SLD must show:</w:t>
      </w:r>
    </w:p>
    <w:p w14:paraId="14546E1B" w14:textId="77777777" w:rsidR="00D76F85" w:rsidRPr="00D76F85" w:rsidRDefault="00D76F85" w:rsidP="00D76F85">
      <w:pPr>
        <w:numPr>
          <w:ilvl w:val="1"/>
          <w:numId w:val="35"/>
        </w:numPr>
        <w:spacing w:before="120" w:after="120"/>
        <w:rPr>
          <w:rFonts w:ascii="Calibri" w:hAnsi="Calibri"/>
          <w:sz w:val="24"/>
        </w:rPr>
      </w:pPr>
      <w:r w:rsidRPr="00D76F85">
        <w:rPr>
          <w:rFonts w:ascii="Calibri" w:hAnsi="Calibri"/>
          <w:sz w:val="24"/>
        </w:rPr>
        <w:t xml:space="preserve">The site’s </w:t>
      </w:r>
      <w:r w:rsidR="00976220">
        <w:rPr>
          <w:rFonts w:ascii="Calibri" w:hAnsi="Calibri"/>
          <w:sz w:val="24"/>
        </w:rPr>
        <w:t xml:space="preserve">SPD, customer </w:t>
      </w:r>
      <w:r w:rsidRPr="00D76F85">
        <w:rPr>
          <w:rFonts w:ascii="Calibri" w:hAnsi="Calibri"/>
          <w:sz w:val="24"/>
        </w:rPr>
        <w:t>main switch</w:t>
      </w:r>
      <w:r w:rsidR="00976220">
        <w:rPr>
          <w:rFonts w:ascii="Calibri" w:hAnsi="Calibri"/>
          <w:sz w:val="24"/>
        </w:rPr>
        <w:t>(es),</w:t>
      </w:r>
      <w:r>
        <w:rPr>
          <w:rFonts w:ascii="Calibri" w:hAnsi="Calibri"/>
          <w:sz w:val="24"/>
        </w:rPr>
        <w:t xml:space="preserve"> </w:t>
      </w:r>
      <w:r w:rsidR="002E4DC4">
        <w:rPr>
          <w:rFonts w:ascii="Calibri" w:hAnsi="Calibri"/>
          <w:sz w:val="24"/>
        </w:rPr>
        <w:t xml:space="preserve">metering arrangement </w:t>
      </w:r>
      <w:r>
        <w:rPr>
          <w:rFonts w:ascii="Calibri" w:hAnsi="Calibri"/>
          <w:sz w:val="24"/>
        </w:rPr>
        <w:t xml:space="preserve">and </w:t>
      </w:r>
      <w:proofErr w:type="gramStart"/>
      <w:r>
        <w:rPr>
          <w:rFonts w:ascii="Calibri" w:hAnsi="Calibri"/>
          <w:sz w:val="24"/>
        </w:rPr>
        <w:t>switchboards;</w:t>
      </w:r>
      <w:proofErr w:type="gramEnd"/>
      <w:r>
        <w:rPr>
          <w:rFonts w:ascii="Calibri" w:hAnsi="Calibri"/>
          <w:sz w:val="24"/>
        </w:rPr>
        <w:t xml:space="preserve"> </w:t>
      </w:r>
    </w:p>
    <w:p w14:paraId="0610B0A5" w14:textId="77777777" w:rsidR="00D76F85" w:rsidRPr="00D76F85" w:rsidRDefault="00D76F85" w:rsidP="00D76F85">
      <w:pPr>
        <w:numPr>
          <w:ilvl w:val="1"/>
          <w:numId w:val="35"/>
        </w:numPr>
        <w:spacing w:before="120" w:after="120"/>
        <w:rPr>
          <w:rFonts w:ascii="Calibri" w:hAnsi="Calibri"/>
          <w:sz w:val="24"/>
        </w:rPr>
      </w:pPr>
      <w:r w:rsidRPr="00D76F85">
        <w:rPr>
          <w:rFonts w:ascii="Calibri" w:hAnsi="Calibri"/>
          <w:sz w:val="24"/>
        </w:rPr>
        <w:t xml:space="preserve">The site’s internal reticulation between the Western Power connection point and </w:t>
      </w:r>
      <w:r>
        <w:rPr>
          <w:rFonts w:ascii="Calibri" w:hAnsi="Calibri"/>
          <w:sz w:val="24"/>
        </w:rPr>
        <w:t>each individual resident</w:t>
      </w:r>
      <w:r w:rsidRPr="00D76F85">
        <w:rPr>
          <w:rFonts w:ascii="Calibri" w:hAnsi="Calibri"/>
          <w:sz w:val="24"/>
        </w:rPr>
        <w:t>/common property areas</w:t>
      </w:r>
      <w:r>
        <w:rPr>
          <w:rFonts w:ascii="Calibri" w:hAnsi="Calibri"/>
          <w:sz w:val="24"/>
        </w:rPr>
        <w:t>; or</w:t>
      </w:r>
    </w:p>
    <w:p w14:paraId="49554B36" w14:textId="77777777" w:rsidR="00D76F85" w:rsidRPr="00D76F85" w:rsidRDefault="00D76F85" w:rsidP="00D76F85">
      <w:pPr>
        <w:numPr>
          <w:ilvl w:val="1"/>
          <w:numId w:val="35"/>
        </w:numPr>
        <w:spacing w:before="120" w:after="120"/>
        <w:rPr>
          <w:rFonts w:ascii="Calibri" w:hAnsi="Calibri"/>
          <w:sz w:val="24"/>
        </w:rPr>
      </w:pPr>
      <w:r w:rsidRPr="00D76F85">
        <w:rPr>
          <w:rFonts w:ascii="Calibri" w:hAnsi="Calibri"/>
          <w:sz w:val="24"/>
        </w:rPr>
        <w:t>Representation of typical unit connection point .</w:t>
      </w:r>
    </w:p>
    <w:p w14:paraId="683322F8" w14:textId="77777777" w:rsidR="00C25173" w:rsidRDefault="00C25173" w:rsidP="00C25173">
      <w:pPr>
        <w:spacing w:before="120" w:after="120"/>
        <w:rPr>
          <w:rFonts w:ascii="Calibri" w:hAnsi="Calibri"/>
          <w:sz w:val="24"/>
        </w:rPr>
      </w:pPr>
      <w:r>
        <w:rPr>
          <w:rFonts w:ascii="Calibri" w:hAnsi="Calibri"/>
          <w:sz w:val="24"/>
        </w:rPr>
        <w:t xml:space="preserve">For all eligible </w:t>
      </w:r>
      <w:r w:rsidRPr="002667B9">
        <w:rPr>
          <w:rFonts w:ascii="Calibri" w:hAnsi="Calibri"/>
          <w:i/>
          <w:sz w:val="24"/>
        </w:rPr>
        <w:t>Users</w:t>
      </w:r>
      <w:r>
        <w:rPr>
          <w:rFonts w:ascii="Calibri" w:hAnsi="Calibri"/>
          <w:sz w:val="24"/>
        </w:rPr>
        <w:t>:</w:t>
      </w:r>
    </w:p>
    <w:p w14:paraId="0CD16175" w14:textId="77777777" w:rsidR="00C25173" w:rsidRDefault="00C25173" w:rsidP="00C25173">
      <w:pPr>
        <w:numPr>
          <w:ilvl w:val="0"/>
          <w:numId w:val="30"/>
        </w:numPr>
        <w:spacing w:before="120" w:after="120"/>
        <w:rPr>
          <w:rFonts w:ascii="Calibri" w:hAnsi="Calibri"/>
          <w:sz w:val="24"/>
        </w:rPr>
      </w:pPr>
      <w:r w:rsidRPr="00746E58">
        <w:rPr>
          <w:rFonts w:ascii="Calibri" w:hAnsi="Calibri"/>
          <w:sz w:val="24"/>
        </w:rPr>
        <w:t xml:space="preserve">The </w:t>
      </w:r>
      <w:r>
        <w:rPr>
          <w:rFonts w:ascii="Calibri" w:hAnsi="Calibri"/>
          <w:sz w:val="24"/>
        </w:rPr>
        <w:t xml:space="preserve">IES for each </w:t>
      </w:r>
      <w:r w:rsidRPr="00746E58">
        <w:rPr>
          <w:rFonts w:ascii="Calibri" w:hAnsi="Calibri"/>
          <w:sz w:val="24"/>
        </w:rPr>
        <w:t>indi</w:t>
      </w:r>
      <w:r w:rsidR="004E0FDF">
        <w:rPr>
          <w:rFonts w:ascii="Calibri" w:hAnsi="Calibri"/>
          <w:sz w:val="24"/>
        </w:rPr>
        <w:t>vidual residential installation</w:t>
      </w:r>
      <w:r w:rsidRPr="00746E58">
        <w:rPr>
          <w:rFonts w:ascii="Calibri" w:hAnsi="Calibri"/>
          <w:sz w:val="24"/>
        </w:rPr>
        <w:t xml:space="preserve"> will be </w:t>
      </w:r>
      <w:r w:rsidR="00014CC8">
        <w:rPr>
          <w:rFonts w:ascii="Calibri" w:hAnsi="Calibri"/>
          <w:sz w:val="24"/>
        </w:rPr>
        <w:t xml:space="preserve">assessed under Rules clause </w:t>
      </w:r>
      <w:proofErr w:type="gramStart"/>
      <w:r w:rsidR="00014CC8">
        <w:rPr>
          <w:rFonts w:ascii="Calibri" w:hAnsi="Calibri"/>
          <w:sz w:val="24"/>
        </w:rPr>
        <w:t>3.7;</w:t>
      </w:r>
      <w:proofErr w:type="gramEnd"/>
    </w:p>
    <w:p w14:paraId="5794856B" w14:textId="77777777" w:rsidR="00014CC8" w:rsidRPr="00746E58" w:rsidRDefault="00014CC8" w:rsidP="00C25173">
      <w:pPr>
        <w:numPr>
          <w:ilvl w:val="0"/>
          <w:numId w:val="30"/>
        </w:numPr>
        <w:spacing w:before="120" w:after="120"/>
        <w:rPr>
          <w:rFonts w:ascii="Calibri" w:hAnsi="Calibri"/>
          <w:sz w:val="24"/>
        </w:rPr>
      </w:pPr>
      <w:r>
        <w:rPr>
          <w:rFonts w:ascii="Calibri" w:hAnsi="Calibri"/>
          <w:sz w:val="24"/>
        </w:rPr>
        <w:t xml:space="preserve">An overall </w:t>
      </w:r>
      <w:r w:rsidRPr="00014CC8">
        <w:rPr>
          <w:rFonts w:ascii="Calibri" w:hAnsi="Calibri"/>
          <w:i/>
          <w:sz w:val="24"/>
        </w:rPr>
        <w:t>connection point</w:t>
      </w:r>
      <w:r>
        <w:rPr>
          <w:rFonts w:ascii="Calibri" w:hAnsi="Calibri"/>
          <w:sz w:val="24"/>
        </w:rPr>
        <w:t xml:space="preserve"> limit will be established. </w:t>
      </w:r>
    </w:p>
    <w:p w14:paraId="77CF3162" w14:textId="77777777" w:rsidR="0029118F" w:rsidRDefault="00C25173" w:rsidP="00C25173">
      <w:pPr>
        <w:spacing w:before="120" w:after="120"/>
        <w:rPr>
          <w:rFonts w:ascii="Calibri" w:hAnsi="Calibri"/>
          <w:sz w:val="24"/>
        </w:rPr>
      </w:pPr>
      <w:r>
        <w:rPr>
          <w:rFonts w:ascii="Calibri" w:hAnsi="Calibri"/>
          <w:sz w:val="24"/>
        </w:rPr>
        <w:t xml:space="preserve">The </w:t>
      </w:r>
      <w:r w:rsidRPr="004908D1">
        <w:rPr>
          <w:rFonts w:ascii="Calibri" w:hAnsi="Calibri"/>
          <w:i/>
          <w:sz w:val="24"/>
        </w:rPr>
        <w:t>Users</w:t>
      </w:r>
      <w:r>
        <w:rPr>
          <w:rFonts w:ascii="Calibri" w:hAnsi="Calibri"/>
          <w:sz w:val="24"/>
        </w:rPr>
        <w:t xml:space="preserve"> must monitor all applications against their </w:t>
      </w:r>
      <w:r>
        <w:rPr>
          <w:rFonts w:ascii="Calibri" w:hAnsi="Calibri"/>
          <w:i/>
          <w:sz w:val="24"/>
        </w:rPr>
        <w:t xml:space="preserve">connection point </w:t>
      </w:r>
      <w:r>
        <w:rPr>
          <w:rFonts w:ascii="Calibri" w:hAnsi="Calibri"/>
          <w:sz w:val="24"/>
        </w:rPr>
        <w:t xml:space="preserve">and ensure the allocated limit is not exceeded. The </w:t>
      </w:r>
      <w:r w:rsidRPr="008A35FD">
        <w:rPr>
          <w:rFonts w:ascii="Calibri" w:hAnsi="Calibri"/>
          <w:i/>
          <w:sz w:val="24"/>
        </w:rPr>
        <w:t>User</w:t>
      </w:r>
      <w:r w:rsidRPr="004908D1">
        <w:rPr>
          <w:rFonts w:ascii="Calibri" w:hAnsi="Calibri"/>
          <w:i/>
          <w:sz w:val="24"/>
        </w:rPr>
        <w:t xml:space="preserve"> </w:t>
      </w:r>
      <w:r>
        <w:rPr>
          <w:rFonts w:ascii="Calibri" w:hAnsi="Calibri"/>
          <w:sz w:val="24"/>
        </w:rPr>
        <w:t>must continue to be compliant</w:t>
      </w:r>
      <w:r w:rsidRPr="00160DB7">
        <w:rPr>
          <w:rFonts w:ascii="Calibri" w:hAnsi="Calibri"/>
          <w:sz w:val="24"/>
        </w:rPr>
        <w:t xml:space="preserve"> with </w:t>
      </w:r>
      <w:r>
        <w:rPr>
          <w:rFonts w:ascii="Calibri" w:hAnsi="Calibri"/>
          <w:sz w:val="24"/>
        </w:rPr>
        <w:t xml:space="preserve">all other </w:t>
      </w:r>
      <w:r w:rsidRPr="00160DB7">
        <w:rPr>
          <w:rFonts w:ascii="Calibri" w:hAnsi="Calibri"/>
          <w:sz w:val="24"/>
        </w:rPr>
        <w:t xml:space="preserve">applicable </w:t>
      </w:r>
      <w:r w:rsidRPr="00137128">
        <w:rPr>
          <w:rFonts w:ascii="Calibri" w:hAnsi="Calibri"/>
          <w:i/>
          <w:sz w:val="24"/>
        </w:rPr>
        <w:t>Rules</w:t>
      </w:r>
      <w:r w:rsidRPr="00160DB7">
        <w:rPr>
          <w:rFonts w:ascii="Calibri" w:hAnsi="Calibri"/>
          <w:sz w:val="24"/>
        </w:rPr>
        <w:t xml:space="preserve">, regulations, </w:t>
      </w:r>
      <w:proofErr w:type="gramStart"/>
      <w:r w:rsidRPr="00160DB7">
        <w:rPr>
          <w:rFonts w:ascii="Calibri" w:hAnsi="Calibri"/>
          <w:sz w:val="24"/>
        </w:rPr>
        <w:t>standards</w:t>
      </w:r>
      <w:proofErr w:type="gramEnd"/>
      <w:r w:rsidRPr="00160DB7">
        <w:rPr>
          <w:rFonts w:ascii="Calibri" w:hAnsi="Calibri"/>
          <w:sz w:val="24"/>
        </w:rPr>
        <w:t xml:space="preserve"> and network requirements</w:t>
      </w:r>
      <w:r>
        <w:rPr>
          <w:rFonts w:ascii="Calibri" w:hAnsi="Calibri"/>
          <w:sz w:val="24"/>
        </w:rPr>
        <w:t>. I</w:t>
      </w:r>
      <w:r w:rsidRPr="00A02416">
        <w:rPr>
          <w:rFonts w:ascii="Calibri" w:hAnsi="Calibri"/>
          <w:sz w:val="24"/>
        </w:rPr>
        <w:t>f the conditions stated above have not been met</w:t>
      </w:r>
      <w:r>
        <w:rPr>
          <w:rFonts w:ascii="Calibri" w:hAnsi="Calibri"/>
          <w:sz w:val="24"/>
        </w:rPr>
        <w:t xml:space="preserve"> to Western Power’s (as the </w:t>
      </w:r>
      <w:r w:rsidRPr="008A35FD">
        <w:rPr>
          <w:rFonts w:ascii="Calibri" w:hAnsi="Calibri"/>
          <w:i/>
          <w:sz w:val="24"/>
        </w:rPr>
        <w:t>NSP</w:t>
      </w:r>
      <w:r>
        <w:rPr>
          <w:rFonts w:ascii="Calibri" w:hAnsi="Calibri"/>
          <w:sz w:val="24"/>
        </w:rPr>
        <w:t xml:space="preserve">) satisfaction, no </w:t>
      </w:r>
      <w:r w:rsidRPr="00A02416">
        <w:rPr>
          <w:rFonts w:ascii="Calibri" w:hAnsi="Calibri"/>
          <w:sz w:val="24"/>
        </w:rPr>
        <w:t xml:space="preserve">exemption </w:t>
      </w:r>
      <w:r>
        <w:rPr>
          <w:rFonts w:ascii="Calibri" w:hAnsi="Calibri"/>
          <w:sz w:val="24"/>
        </w:rPr>
        <w:t xml:space="preserve">will </w:t>
      </w:r>
      <w:proofErr w:type="gramStart"/>
      <w:r>
        <w:rPr>
          <w:rFonts w:ascii="Calibri" w:hAnsi="Calibri"/>
          <w:sz w:val="24"/>
        </w:rPr>
        <w:t>apply</w:t>
      </w:r>
      <w:proofErr w:type="gramEnd"/>
      <w:r>
        <w:rPr>
          <w:rFonts w:ascii="Calibri" w:hAnsi="Calibri"/>
          <w:sz w:val="24"/>
        </w:rPr>
        <w:t xml:space="preserve"> and </w:t>
      </w:r>
      <w:r w:rsidRPr="004908D1">
        <w:rPr>
          <w:rFonts w:ascii="Calibri" w:hAnsi="Calibri"/>
          <w:i/>
          <w:sz w:val="24"/>
        </w:rPr>
        <w:t>Use</w:t>
      </w:r>
      <w:r>
        <w:rPr>
          <w:rFonts w:ascii="Calibri" w:hAnsi="Calibri"/>
          <w:sz w:val="24"/>
        </w:rPr>
        <w:t xml:space="preserve">r will be expected to comply with </w:t>
      </w:r>
      <w:r w:rsidRPr="00DE581F">
        <w:rPr>
          <w:rFonts w:ascii="Calibri" w:hAnsi="Calibri"/>
          <w:sz w:val="24"/>
        </w:rPr>
        <w:t>Rules</w:t>
      </w:r>
      <w:r>
        <w:rPr>
          <w:rFonts w:ascii="Calibri" w:hAnsi="Calibri"/>
          <w:sz w:val="24"/>
        </w:rPr>
        <w:t xml:space="preserve"> </w:t>
      </w:r>
      <w:r w:rsidRPr="00A02416">
        <w:rPr>
          <w:rFonts w:ascii="Calibri" w:hAnsi="Calibri"/>
          <w:sz w:val="24"/>
        </w:rPr>
        <w:t>clause 3.</w:t>
      </w:r>
      <w:r>
        <w:rPr>
          <w:rFonts w:ascii="Calibri" w:hAnsi="Calibri"/>
          <w:sz w:val="24"/>
        </w:rPr>
        <w:t>6</w:t>
      </w:r>
      <w:r w:rsidRPr="00A02416">
        <w:rPr>
          <w:rFonts w:ascii="Calibri" w:hAnsi="Calibri"/>
          <w:sz w:val="24"/>
        </w:rPr>
        <w:t>.</w:t>
      </w:r>
    </w:p>
    <w:p w14:paraId="62A682CC" w14:textId="77777777" w:rsidR="004908D1" w:rsidRPr="004908D1" w:rsidRDefault="004908D1" w:rsidP="00802332">
      <w:pPr>
        <w:spacing w:before="120" w:after="120"/>
        <w:rPr>
          <w:rFonts w:ascii="Calibri" w:hAnsi="Calibri"/>
          <w:b/>
          <w:sz w:val="24"/>
        </w:rPr>
      </w:pPr>
      <w:r w:rsidRPr="004908D1">
        <w:rPr>
          <w:rFonts w:ascii="Calibri" w:hAnsi="Calibri"/>
          <w:b/>
          <w:sz w:val="24"/>
        </w:rPr>
        <w:t>Retrospective application</w:t>
      </w:r>
      <w:r>
        <w:rPr>
          <w:rFonts w:ascii="Calibri" w:hAnsi="Calibri"/>
          <w:b/>
          <w:sz w:val="24"/>
        </w:rPr>
        <w:t xml:space="preserve"> and multiple exemptions</w:t>
      </w:r>
    </w:p>
    <w:p w14:paraId="28F4B23D" w14:textId="77777777" w:rsidR="00604915" w:rsidRDefault="00C25173" w:rsidP="00C25173">
      <w:pPr>
        <w:spacing w:before="120" w:after="120"/>
        <w:rPr>
          <w:rFonts w:ascii="Calibri" w:hAnsi="Calibri"/>
          <w:sz w:val="24"/>
        </w:rPr>
      </w:pPr>
      <w:r>
        <w:rPr>
          <w:rFonts w:ascii="Calibri" w:hAnsi="Calibri"/>
          <w:sz w:val="24"/>
        </w:rPr>
        <w:t xml:space="preserve">Where the </w:t>
      </w:r>
      <w:r w:rsidRPr="004908D1">
        <w:rPr>
          <w:rFonts w:ascii="Calibri" w:hAnsi="Calibri"/>
          <w:i/>
          <w:sz w:val="24"/>
        </w:rPr>
        <w:t>connection point</w:t>
      </w:r>
      <w:r>
        <w:rPr>
          <w:rFonts w:ascii="Calibri" w:hAnsi="Calibri"/>
          <w:sz w:val="24"/>
        </w:rPr>
        <w:t xml:space="preserve"> already contains previously approved and installed </w:t>
      </w:r>
      <w:r w:rsidR="00604915">
        <w:rPr>
          <w:rFonts w:ascii="Calibri" w:hAnsi="Calibri"/>
          <w:sz w:val="24"/>
        </w:rPr>
        <w:t xml:space="preserve">IES, details of any such systems must be provided and </w:t>
      </w:r>
      <w:r>
        <w:rPr>
          <w:rFonts w:ascii="Calibri" w:hAnsi="Calibri"/>
          <w:sz w:val="24"/>
        </w:rPr>
        <w:t xml:space="preserve">the total aggregate must include their rated capacity. Furthermore, review of the specific circumstances of each such application may be necessary and </w:t>
      </w:r>
      <w:r w:rsidRPr="002667B9">
        <w:rPr>
          <w:rFonts w:ascii="Calibri" w:hAnsi="Calibri"/>
          <w:i/>
          <w:sz w:val="24"/>
        </w:rPr>
        <w:t>Users</w:t>
      </w:r>
      <w:r>
        <w:rPr>
          <w:rFonts w:ascii="Calibri" w:hAnsi="Calibri"/>
          <w:sz w:val="24"/>
        </w:rPr>
        <w:t xml:space="preserve"> will be advised if further information is required at the time of application.</w:t>
      </w:r>
      <w:r w:rsidR="00604915">
        <w:rPr>
          <w:rFonts w:ascii="Calibri" w:hAnsi="Calibri"/>
          <w:sz w:val="24"/>
        </w:rPr>
        <w:t xml:space="preserve"> A certification of the entire facility for compliance with relevant AS/NZS standards</w:t>
      </w:r>
      <w:r w:rsidR="000807FD">
        <w:rPr>
          <w:rFonts w:ascii="Calibri" w:hAnsi="Calibri"/>
          <w:sz w:val="24"/>
        </w:rPr>
        <w:t xml:space="preserve"> outlining maintenance, </w:t>
      </w:r>
      <w:proofErr w:type="gramStart"/>
      <w:r w:rsidR="000807FD">
        <w:rPr>
          <w:rFonts w:ascii="Calibri" w:hAnsi="Calibri"/>
          <w:sz w:val="24"/>
        </w:rPr>
        <w:t>operation</w:t>
      </w:r>
      <w:proofErr w:type="gramEnd"/>
      <w:r w:rsidR="000807FD">
        <w:rPr>
          <w:rFonts w:ascii="Calibri" w:hAnsi="Calibri"/>
          <w:sz w:val="24"/>
        </w:rPr>
        <w:t xml:space="preserve"> and safety, by a suitably qualified (National Engineers Register) individual will be required.</w:t>
      </w:r>
    </w:p>
    <w:p w14:paraId="4E6697BD" w14:textId="77777777" w:rsidR="00C25173" w:rsidRPr="00922D31" w:rsidRDefault="00C25173" w:rsidP="00C25173">
      <w:pPr>
        <w:pStyle w:val="Heading1"/>
      </w:pPr>
      <w:r w:rsidRPr="00922D31">
        <w:t>Assessment</w:t>
      </w:r>
    </w:p>
    <w:p w14:paraId="50D815BC" w14:textId="77777777" w:rsidR="00C25173" w:rsidRDefault="00C25173" w:rsidP="00C25173">
      <w:pPr>
        <w:spacing w:before="120" w:after="120"/>
        <w:rPr>
          <w:rFonts w:ascii="Calibri" w:hAnsi="Calibri"/>
          <w:sz w:val="24"/>
        </w:rPr>
      </w:pPr>
      <w:r w:rsidRPr="00E66E62">
        <w:rPr>
          <w:rFonts w:ascii="Calibri" w:hAnsi="Calibri"/>
          <w:i/>
          <w:sz w:val="24"/>
        </w:rPr>
        <w:t>Users</w:t>
      </w:r>
      <w:r>
        <w:rPr>
          <w:rFonts w:ascii="Calibri" w:hAnsi="Calibri"/>
          <w:sz w:val="24"/>
        </w:rPr>
        <w:t xml:space="preserve"> that request the exemption, and are eligible in accordance with the outlined conditions, will be granted the exemption in the course of </w:t>
      </w:r>
      <w:r w:rsidR="00CB6C0B">
        <w:rPr>
          <w:rFonts w:ascii="Calibri" w:hAnsi="Calibri"/>
          <w:sz w:val="24"/>
        </w:rPr>
        <w:t>a</w:t>
      </w:r>
      <w:r>
        <w:rPr>
          <w:rFonts w:ascii="Calibri" w:hAnsi="Calibri"/>
          <w:sz w:val="24"/>
        </w:rPr>
        <w:t xml:space="preserve">pplying for connection of IES. The exemption will apply at the </w:t>
      </w:r>
      <w:r w:rsidRPr="004D5A4D">
        <w:rPr>
          <w:rFonts w:ascii="Calibri" w:hAnsi="Calibri"/>
          <w:i/>
          <w:sz w:val="24"/>
        </w:rPr>
        <w:t>connection point</w:t>
      </w:r>
      <w:r>
        <w:rPr>
          <w:rFonts w:ascii="Calibri" w:hAnsi="Calibri"/>
          <w:sz w:val="24"/>
        </w:rPr>
        <w:t xml:space="preserve">, be granted to the </w:t>
      </w:r>
      <w:r w:rsidRPr="004D5A4D">
        <w:rPr>
          <w:rFonts w:ascii="Calibri" w:hAnsi="Calibri"/>
          <w:i/>
          <w:sz w:val="24"/>
        </w:rPr>
        <w:t>connection point</w:t>
      </w:r>
      <w:r>
        <w:rPr>
          <w:rFonts w:ascii="Calibri" w:hAnsi="Calibri"/>
          <w:sz w:val="24"/>
        </w:rPr>
        <w:t xml:space="preserve"> owner </w:t>
      </w:r>
      <w:r w:rsidR="005F53D0">
        <w:rPr>
          <w:rFonts w:ascii="Calibri" w:hAnsi="Calibri"/>
          <w:sz w:val="24"/>
        </w:rPr>
        <w:t xml:space="preserve">for a limited period of time </w:t>
      </w:r>
      <w:r>
        <w:rPr>
          <w:rFonts w:ascii="Calibri" w:hAnsi="Calibri"/>
          <w:sz w:val="24"/>
        </w:rPr>
        <w:t xml:space="preserve">and remain conditional on all other applicable </w:t>
      </w:r>
      <w:r w:rsidRPr="004D5A4D">
        <w:rPr>
          <w:rFonts w:ascii="Calibri" w:hAnsi="Calibri"/>
          <w:i/>
          <w:sz w:val="24"/>
        </w:rPr>
        <w:t>Rules</w:t>
      </w:r>
      <w:r>
        <w:rPr>
          <w:rFonts w:ascii="Calibri" w:hAnsi="Calibri"/>
          <w:sz w:val="24"/>
        </w:rPr>
        <w:t xml:space="preserve"> and </w:t>
      </w:r>
      <w:r w:rsidRPr="004D5A4D">
        <w:rPr>
          <w:rFonts w:ascii="Calibri" w:hAnsi="Calibri"/>
          <w:i/>
          <w:sz w:val="24"/>
        </w:rPr>
        <w:t>connection agreement</w:t>
      </w:r>
      <w:r>
        <w:rPr>
          <w:rFonts w:ascii="Calibri" w:hAnsi="Calibri"/>
          <w:sz w:val="24"/>
        </w:rPr>
        <w:t xml:space="preserve"> requirements being met.</w:t>
      </w:r>
      <w:r w:rsidR="00014CC8">
        <w:rPr>
          <w:rFonts w:ascii="Calibri" w:hAnsi="Calibri"/>
          <w:sz w:val="24"/>
        </w:rPr>
        <w:t xml:space="preserve"> </w:t>
      </w:r>
    </w:p>
    <w:p w14:paraId="0CC6B29A" w14:textId="77777777" w:rsidR="002300EC" w:rsidRDefault="002300EC" w:rsidP="00802332">
      <w:pPr>
        <w:spacing w:before="120" w:after="120"/>
        <w:rPr>
          <w:rFonts w:ascii="Calibri" w:hAnsi="Calibri"/>
          <w:sz w:val="24"/>
        </w:rPr>
      </w:pPr>
    </w:p>
    <w:p w14:paraId="3DBE879A" w14:textId="77777777" w:rsidR="002300EC" w:rsidRDefault="002300EC" w:rsidP="00802332">
      <w:pPr>
        <w:spacing w:before="120" w:after="120"/>
        <w:rPr>
          <w:rFonts w:ascii="Calibri" w:hAnsi="Calibri"/>
          <w:sz w:val="24"/>
        </w:rPr>
      </w:pPr>
    </w:p>
    <w:p w14:paraId="5164E7A0" w14:textId="77777777" w:rsidR="002300EC" w:rsidRPr="00E05924" w:rsidRDefault="002300EC" w:rsidP="002300EC">
      <w:pPr>
        <w:spacing w:before="240" w:after="120"/>
        <w:ind w:right="-599"/>
        <w:jc w:val="left"/>
        <w:rPr>
          <w:rFonts w:ascii="Calibri" w:hAnsi="Calibri"/>
          <w:b/>
          <w:color w:val="000000"/>
          <w:sz w:val="28"/>
        </w:rPr>
      </w:pPr>
      <w:r>
        <w:rPr>
          <w:rFonts w:ascii="Calibri" w:hAnsi="Calibri"/>
          <w:b/>
          <w:i/>
          <w:color w:val="000000"/>
          <w:sz w:val="28"/>
        </w:rPr>
        <w:br w:type="page"/>
      </w:r>
      <w:r w:rsidR="0013794E" w:rsidRPr="0013794E">
        <w:rPr>
          <w:rFonts w:ascii="Calibri" w:hAnsi="Calibri"/>
          <w:b/>
          <w:color w:val="000000"/>
          <w:sz w:val="28"/>
        </w:rPr>
        <w:lastRenderedPageBreak/>
        <w:t>Multi residential</w:t>
      </w:r>
      <w:r w:rsidR="0013794E">
        <w:rPr>
          <w:rFonts w:ascii="Calibri" w:hAnsi="Calibri"/>
          <w:b/>
          <w:i/>
          <w:color w:val="000000"/>
          <w:sz w:val="28"/>
        </w:rPr>
        <w:t xml:space="preserve"> c</w:t>
      </w:r>
      <w:r w:rsidRPr="00E05924">
        <w:rPr>
          <w:rFonts w:ascii="Calibri" w:hAnsi="Calibri"/>
          <w:b/>
          <w:i/>
          <w:color w:val="000000"/>
          <w:sz w:val="28"/>
        </w:rPr>
        <w:t>onnection point</w:t>
      </w:r>
      <w:r w:rsidRPr="00E05924">
        <w:rPr>
          <w:rFonts w:ascii="Calibri" w:hAnsi="Calibri"/>
          <w:b/>
          <w:color w:val="000000"/>
          <w:sz w:val="28"/>
        </w:rPr>
        <w:t xml:space="preserve"> </w:t>
      </w:r>
      <w:r w:rsidR="0013794E">
        <w:rPr>
          <w:rFonts w:ascii="Calibri" w:hAnsi="Calibri"/>
          <w:b/>
          <w:color w:val="000000"/>
          <w:sz w:val="28"/>
        </w:rPr>
        <w:t>details</w:t>
      </w:r>
    </w:p>
    <w:p w14:paraId="2716C64F" w14:textId="77777777" w:rsidR="00B61C5D" w:rsidRDefault="002300EC" w:rsidP="002300EC">
      <w:pPr>
        <w:spacing w:before="40" w:after="80"/>
        <w:ind w:right="-426"/>
        <w:jc w:val="left"/>
        <w:rPr>
          <w:rFonts w:ascii="Calibri" w:hAnsi="Calibri"/>
          <w:sz w:val="24"/>
        </w:rPr>
      </w:pPr>
      <w:r w:rsidRPr="00E05924">
        <w:rPr>
          <w:rFonts w:ascii="Calibri" w:hAnsi="Calibri"/>
          <w:sz w:val="24"/>
        </w:rPr>
        <w:t xml:space="preserve">Please submit fully completed </w:t>
      </w:r>
      <w:r w:rsidR="0013794E">
        <w:rPr>
          <w:rFonts w:ascii="Calibri" w:hAnsi="Calibri"/>
          <w:sz w:val="24"/>
        </w:rPr>
        <w:t xml:space="preserve">form below </w:t>
      </w:r>
      <w:r w:rsidRPr="00E05924">
        <w:rPr>
          <w:rFonts w:ascii="Calibri" w:hAnsi="Calibri"/>
          <w:sz w:val="24"/>
        </w:rPr>
        <w:t xml:space="preserve">along with applications for </w:t>
      </w:r>
      <w:r w:rsidR="00B61C5D">
        <w:rPr>
          <w:rFonts w:ascii="Calibri" w:hAnsi="Calibri"/>
          <w:sz w:val="24"/>
        </w:rPr>
        <w:t xml:space="preserve">both: </w:t>
      </w:r>
    </w:p>
    <w:p w14:paraId="2FC28EBB" w14:textId="77777777" w:rsidR="00306E38" w:rsidRPr="00306E38" w:rsidRDefault="002300EC" w:rsidP="003647E2">
      <w:pPr>
        <w:numPr>
          <w:ilvl w:val="0"/>
          <w:numId w:val="32"/>
        </w:numPr>
        <w:spacing w:before="40" w:after="80"/>
        <w:ind w:right="-426"/>
        <w:jc w:val="left"/>
        <w:rPr>
          <w:rFonts w:ascii="Calibri" w:hAnsi="Calibri"/>
        </w:rPr>
      </w:pPr>
      <w:r>
        <w:rPr>
          <w:rFonts w:ascii="Calibri" w:hAnsi="Calibri"/>
          <w:sz w:val="24"/>
        </w:rPr>
        <w:t xml:space="preserve">new </w:t>
      </w:r>
      <w:r w:rsidRPr="00E05924">
        <w:rPr>
          <w:rFonts w:ascii="Calibri" w:hAnsi="Calibri"/>
          <w:sz w:val="24"/>
        </w:rPr>
        <w:t>connection</w:t>
      </w:r>
      <w:r>
        <w:rPr>
          <w:rFonts w:ascii="Calibri" w:hAnsi="Calibri"/>
          <w:sz w:val="24"/>
        </w:rPr>
        <w:t>s,</w:t>
      </w:r>
      <w:r w:rsidRPr="00E05924">
        <w:rPr>
          <w:rFonts w:ascii="Calibri" w:hAnsi="Calibri"/>
          <w:sz w:val="24"/>
        </w:rPr>
        <w:t xml:space="preserve"> </w:t>
      </w:r>
      <w:r>
        <w:rPr>
          <w:rFonts w:ascii="Calibri" w:hAnsi="Calibri"/>
          <w:sz w:val="24"/>
        </w:rPr>
        <w:t>and</w:t>
      </w:r>
      <w:r w:rsidRPr="00E05924">
        <w:rPr>
          <w:rFonts w:ascii="Calibri" w:hAnsi="Calibri"/>
          <w:sz w:val="24"/>
        </w:rPr>
        <w:t xml:space="preserve"> </w:t>
      </w:r>
    </w:p>
    <w:p w14:paraId="55EA6117" w14:textId="77777777" w:rsidR="003647E2" w:rsidRDefault="002300EC" w:rsidP="003647E2">
      <w:pPr>
        <w:numPr>
          <w:ilvl w:val="0"/>
          <w:numId w:val="32"/>
        </w:numPr>
        <w:spacing w:before="40" w:after="80"/>
        <w:ind w:right="-426"/>
        <w:jc w:val="left"/>
        <w:rPr>
          <w:rFonts w:ascii="Calibri" w:hAnsi="Calibri"/>
        </w:rPr>
      </w:pPr>
      <w:r w:rsidRPr="00E05924">
        <w:rPr>
          <w:rFonts w:ascii="Calibri" w:hAnsi="Calibri"/>
          <w:sz w:val="24"/>
        </w:rPr>
        <w:t xml:space="preserve">when seeking variations to </w:t>
      </w:r>
      <w:r>
        <w:rPr>
          <w:rFonts w:ascii="Calibri" w:hAnsi="Calibri"/>
          <w:sz w:val="24"/>
        </w:rPr>
        <w:t xml:space="preserve">existing </w:t>
      </w:r>
      <w:r w:rsidRPr="00E05924">
        <w:rPr>
          <w:rFonts w:ascii="Calibri" w:hAnsi="Calibri"/>
          <w:sz w:val="24"/>
        </w:rPr>
        <w:t>connection arrangements</w:t>
      </w:r>
      <w:r w:rsidRPr="00E05924">
        <w:rPr>
          <w:rFonts w:ascii="Calibri" w:hAnsi="Calibri"/>
        </w:rPr>
        <w:t>.</w:t>
      </w:r>
    </w:p>
    <w:p w14:paraId="1B9BA24C" w14:textId="77777777" w:rsidR="00306E38" w:rsidRPr="00306E38" w:rsidRDefault="00306E38" w:rsidP="00306E38">
      <w:pPr>
        <w:spacing w:before="40" w:after="80"/>
        <w:ind w:right="-426"/>
        <w:jc w:val="left"/>
        <w:rPr>
          <w:rFonts w:ascii="Calibri" w:hAnsi="Calibri"/>
          <w:sz w:val="24"/>
        </w:rPr>
      </w:pPr>
      <w:r>
        <w:rPr>
          <w:rFonts w:ascii="Calibri" w:hAnsi="Calibri"/>
          <w:sz w:val="24"/>
        </w:rPr>
        <w:t xml:space="preserve">A copy of completed form should be sent to </w:t>
      </w:r>
      <w:hyperlink r:id="rId9" w:history="1">
        <w:r w:rsidRPr="00457205">
          <w:rPr>
            <w:rStyle w:val="Hyperlink"/>
            <w:rFonts w:ascii="Calibri" w:hAnsi="Calibri"/>
            <w:sz w:val="24"/>
          </w:rPr>
          <w:t>technical.rules@westernpower.com.au</w:t>
        </w:r>
      </w:hyperlink>
      <w:r>
        <w:rPr>
          <w:rFonts w:ascii="Calibri" w:hAnsi="Calibri"/>
          <w:sz w:val="24"/>
        </w:rPr>
        <w:t>.</w:t>
      </w:r>
    </w:p>
    <w:p w14:paraId="3CAE0983" w14:textId="77777777" w:rsidR="003647E2" w:rsidRPr="003647E2" w:rsidRDefault="003647E2" w:rsidP="003647E2">
      <w:pPr>
        <w:spacing w:before="40" w:after="80"/>
        <w:ind w:left="720" w:right="-426"/>
        <w:jc w:val="left"/>
        <w:rPr>
          <w:rFonts w:ascii="Calibri" w:hAnsi="Calibr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6062"/>
      </w:tblGrid>
      <w:tr w:rsidR="00092390" w:rsidRPr="00254338" w14:paraId="7170AC38" w14:textId="77777777" w:rsidTr="00254338">
        <w:tc>
          <w:tcPr>
            <w:tcW w:w="3827" w:type="dxa"/>
            <w:shd w:val="clear" w:color="auto" w:fill="auto"/>
          </w:tcPr>
          <w:p w14:paraId="7BAFC080" w14:textId="77777777" w:rsidR="00092390" w:rsidRPr="00254338" w:rsidRDefault="00092390" w:rsidP="00254338">
            <w:pPr>
              <w:spacing w:before="40" w:after="80"/>
              <w:ind w:right="-108"/>
              <w:jc w:val="left"/>
              <w:rPr>
                <w:rFonts w:ascii="Calibri" w:hAnsi="Calibri"/>
                <w:b/>
              </w:rPr>
            </w:pPr>
            <w:r w:rsidRPr="00254338">
              <w:rPr>
                <w:rFonts w:ascii="Calibri" w:hAnsi="Calibri"/>
                <w:b/>
                <w:i/>
              </w:rPr>
              <w:t xml:space="preserve">Connection point </w:t>
            </w:r>
            <w:r w:rsidRPr="00254338">
              <w:rPr>
                <w:rFonts w:ascii="Calibri" w:hAnsi="Calibri"/>
                <w:b/>
              </w:rPr>
              <w:t>owner</w:t>
            </w:r>
            <w:r w:rsidRPr="00254338">
              <w:rPr>
                <w:rFonts w:ascii="Calibri" w:hAnsi="Calibri"/>
                <w:b/>
                <w:i/>
              </w:rPr>
              <w:t xml:space="preserve"> / User</w:t>
            </w:r>
            <w:r w:rsidRPr="00254338">
              <w:rPr>
                <w:rFonts w:ascii="Calibri" w:hAnsi="Calibri"/>
                <w:b/>
              </w:rPr>
              <w:t xml:space="preserve"> details</w:t>
            </w:r>
          </w:p>
          <w:p w14:paraId="2078ED81" w14:textId="77777777" w:rsidR="00092390" w:rsidRPr="00254338" w:rsidRDefault="00092390" w:rsidP="00254338">
            <w:pPr>
              <w:spacing w:before="40" w:after="80"/>
              <w:ind w:right="-108"/>
              <w:jc w:val="left"/>
              <w:rPr>
                <w:rFonts w:ascii="Calibri" w:hAnsi="Calibri"/>
              </w:rPr>
            </w:pPr>
            <w:r w:rsidRPr="00254338">
              <w:rPr>
                <w:rFonts w:ascii="Calibri" w:hAnsi="Calibri"/>
              </w:rPr>
              <w:t xml:space="preserve">User/organisation </w:t>
            </w:r>
            <w:r w:rsidRPr="00254338">
              <w:rPr>
                <w:rFonts w:ascii="Calibri" w:hAnsi="Calibri"/>
                <w:b/>
              </w:rPr>
              <w:t>Name:</w:t>
            </w:r>
            <w:r w:rsidRPr="00254338">
              <w:rPr>
                <w:rFonts w:ascii="Calibri" w:hAnsi="Calibri"/>
              </w:rPr>
              <w:t xml:space="preserve"> </w:t>
            </w:r>
          </w:p>
          <w:p w14:paraId="5A3C4335" w14:textId="77777777" w:rsidR="0082188A" w:rsidRPr="00254338" w:rsidRDefault="0082188A" w:rsidP="00254338">
            <w:pPr>
              <w:spacing w:before="40" w:after="80"/>
              <w:ind w:right="-108"/>
              <w:jc w:val="left"/>
              <w:rPr>
                <w:rFonts w:ascii="Calibri" w:hAnsi="Calibri"/>
                <w:u w:val="single"/>
              </w:rPr>
            </w:pPr>
          </w:p>
          <w:p w14:paraId="54EB1DD2" w14:textId="77777777" w:rsidR="00092390" w:rsidRPr="00254338" w:rsidRDefault="00092390" w:rsidP="00254338">
            <w:pPr>
              <w:spacing w:before="40" w:after="80"/>
              <w:ind w:right="-108"/>
              <w:jc w:val="left"/>
              <w:rPr>
                <w:rFonts w:ascii="Calibri" w:hAnsi="Calibri"/>
                <w:u w:val="single"/>
              </w:rPr>
            </w:pPr>
            <w:r w:rsidRPr="00254338">
              <w:rPr>
                <w:rFonts w:ascii="Calibri" w:hAnsi="Calibri"/>
              </w:rPr>
              <w:t xml:space="preserve">User/organisation </w:t>
            </w:r>
            <w:r w:rsidRPr="00254338">
              <w:rPr>
                <w:rFonts w:ascii="Calibri" w:hAnsi="Calibri"/>
                <w:b/>
              </w:rPr>
              <w:t>Address:</w:t>
            </w:r>
            <w:r w:rsidRPr="00254338">
              <w:rPr>
                <w:rFonts w:ascii="Calibri" w:hAnsi="Calibri"/>
              </w:rPr>
              <w:t xml:space="preserve"> </w:t>
            </w:r>
          </w:p>
          <w:p w14:paraId="5AE3EBC3" w14:textId="77777777" w:rsidR="0082188A" w:rsidRPr="00254338" w:rsidRDefault="0082188A" w:rsidP="00254338">
            <w:pPr>
              <w:spacing w:before="40" w:after="80"/>
              <w:ind w:right="-108"/>
              <w:jc w:val="left"/>
              <w:rPr>
                <w:rFonts w:ascii="Calibri" w:hAnsi="Calibri"/>
              </w:rPr>
            </w:pPr>
          </w:p>
          <w:p w14:paraId="74D875F2" w14:textId="77777777" w:rsidR="0082188A" w:rsidRPr="00254338" w:rsidRDefault="0082188A" w:rsidP="00254338">
            <w:pPr>
              <w:spacing w:before="40" w:after="80"/>
              <w:ind w:right="-108"/>
              <w:jc w:val="left"/>
              <w:rPr>
                <w:rFonts w:ascii="Calibri" w:hAnsi="Calibri"/>
              </w:rPr>
            </w:pPr>
          </w:p>
          <w:p w14:paraId="2F31CA83" w14:textId="77777777" w:rsidR="00092390" w:rsidRPr="00254338" w:rsidRDefault="00232EC0" w:rsidP="00254338">
            <w:pPr>
              <w:spacing w:before="40" w:after="80"/>
              <w:ind w:right="-108"/>
              <w:jc w:val="left"/>
              <w:rPr>
                <w:rFonts w:ascii="Calibri" w:hAnsi="Calibri"/>
              </w:rPr>
            </w:pPr>
            <w:r w:rsidRPr="00254338">
              <w:rPr>
                <w:rFonts w:ascii="Calibri" w:hAnsi="Calibri"/>
              </w:rPr>
              <w:t>User/ organisation</w:t>
            </w:r>
            <w:r w:rsidR="00092390" w:rsidRPr="00254338">
              <w:rPr>
                <w:rFonts w:ascii="Calibri" w:hAnsi="Calibri"/>
              </w:rPr>
              <w:t xml:space="preserve"> </w:t>
            </w:r>
            <w:r w:rsidR="00A94094" w:rsidRPr="00254338">
              <w:rPr>
                <w:rFonts w:ascii="Calibri" w:hAnsi="Calibri"/>
                <w:b/>
              </w:rPr>
              <w:t xml:space="preserve">Contact </w:t>
            </w:r>
            <w:r w:rsidR="00092390" w:rsidRPr="00254338">
              <w:rPr>
                <w:rFonts w:ascii="Calibri" w:hAnsi="Calibri"/>
                <w:b/>
              </w:rPr>
              <w:t>details</w:t>
            </w:r>
            <w:r w:rsidR="0082188A" w:rsidRPr="00254338">
              <w:rPr>
                <w:rFonts w:ascii="Calibri" w:hAnsi="Calibri"/>
              </w:rPr>
              <w:t xml:space="preserve"> </w:t>
            </w:r>
            <w:r w:rsidR="00092390" w:rsidRPr="00254338">
              <w:rPr>
                <w:rFonts w:ascii="Calibri" w:hAnsi="Calibri"/>
              </w:rPr>
              <w:t>(</w:t>
            </w:r>
            <w:r w:rsidRPr="00254338">
              <w:rPr>
                <w:rFonts w:ascii="Calibri" w:hAnsi="Calibri"/>
              </w:rPr>
              <w:t xml:space="preserve">name, </w:t>
            </w:r>
            <w:r w:rsidR="00092390" w:rsidRPr="00254338">
              <w:rPr>
                <w:rFonts w:ascii="Calibri" w:hAnsi="Calibri"/>
              </w:rPr>
              <w:t>email, phone):</w:t>
            </w:r>
          </w:p>
        </w:tc>
        <w:tc>
          <w:tcPr>
            <w:tcW w:w="6062" w:type="dxa"/>
            <w:shd w:val="clear" w:color="auto" w:fill="auto"/>
          </w:tcPr>
          <w:p w14:paraId="2432D856" w14:textId="77777777" w:rsidR="00092390" w:rsidRPr="00254338" w:rsidRDefault="00092390" w:rsidP="00254338">
            <w:pPr>
              <w:spacing w:before="40" w:after="80"/>
              <w:ind w:right="-426"/>
              <w:jc w:val="left"/>
              <w:rPr>
                <w:rFonts w:ascii="Calibri" w:hAnsi="Calibri"/>
                <w:b/>
              </w:rPr>
            </w:pPr>
          </w:p>
          <w:p w14:paraId="4DA21F6D" w14:textId="77777777" w:rsidR="00092390"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00092390" w:rsidRPr="00254338">
              <w:rPr>
                <w:rFonts w:ascii="Calibri" w:hAnsi="Calibri"/>
                <w:u w:val="single"/>
              </w:rPr>
              <w:tab/>
            </w:r>
            <w:r w:rsidR="00092390" w:rsidRPr="00254338">
              <w:rPr>
                <w:rFonts w:ascii="Calibri" w:hAnsi="Calibri"/>
                <w:u w:val="single"/>
              </w:rPr>
              <w:tab/>
            </w:r>
            <w:r w:rsidR="00092390" w:rsidRPr="00254338">
              <w:rPr>
                <w:rFonts w:ascii="Calibri" w:hAnsi="Calibri"/>
                <w:u w:val="single"/>
              </w:rPr>
              <w:tab/>
            </w:r>
          </w:p>
          <w:p w14:paraId="5F9C7DAD" w14:textId="77777777" w:rsidR="0082188A" w:rsidRPr="00254338" w:rsidRDefault="0082188A" w:rsidP="00254338">
            <w:pPr>
              <w:spacing w:before="40" w:after="80"/>
              <w:ind w:right="-426"/>
              <w:jc w:val="left"/>
              <w:rPr>
                <w:rFonts w:ascii="Calibri" w:hAnsi="Calibri"/>
                <w:u w:val="single"/>
              </w:rPr>
            </w:pPr>
          </w:p>
          <w:p w14:paraId="118E30F7" w14:textId="77777777" w:rsidR="0082188A"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16F9226A" w14:textId="77777777" w:rsidR="0082188A"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6EA9F633" w14:textId="77777777" w:rsidR="0082188A" w:rsidRPr="00254338" w:rsidRDefault="0082188A" w:rsidP="00254338">
            <w:pPr>
              <w:spacing w:before="40" w:after="80"/>
              <w:ind w:right="-426"/>
              <w:jc w:val="left"/>
              <w:rPr>
                <w:rFonts w:ascii="Calibri" w:hAnsi="Calibri"/>
                <w:u w:val="single"/>
              </w:rPr>
            </w:pPr>
          </w:p>
          <w:p w14:paraId="0956FD7D" w14:textId="77777777" w:rsidR="0082188A"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69475ABB" w14:textId="77777777" w:rsidR="00092390"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tc>
      </w:tr>
      <w:tr w:rsidR="00092390" w:rsidRPr="00254338" w14:paraId="1E677528" w14:textId="77777777" w:rsidTr="00254338">
        <w:tc>
          <w:tcPr>
            <w:tcW w:w="3827" w:type="dxa"/>
            <w:shd w:val="clear" w:color="auto" w:fill="auto"/>
          </w:tcPr>
          <w:p w14:paraId="0A8BDCF4" w14:textId="77777777" w:rsidR="00092390" w:rsidRPr="00254338" w:rsidRDefault="00092390" w:rsidP="00254338">
            <w:pPr>
              <w:spacing w:before="40" w:after="80"/>
              <w:ind w:right="-108"/>
              <w:jc w:val="left"/>
              <w:rPr>
                <w:rFonts w:ascii="Calibri" w:hAnsi="Calibri"/>
                <w:b/>
              </w:rPr>
            </w:pPr>
            <w:r w:rsidRPr="00987E68">
              <w:rPr>
                <w:rFonts w:ascii="Calibri" w:hAnsi="Calibri"/>
                <w:b/>
                <w:i/>
              </w:rPr>
              <w:t>Connection point</w:t>
            </w:r>
            <w:r w:rsidRPr="00254338">
              <w:rPr>
                <w:rFonts w:ascii="Calibri" w:hAnsi="Calibri"/>
                <w:b/>
              </w:rPr>
              <w:t xml:space="preserve"> details</w:t>
            </w:r>
          </w:p>
          <w:p w14:paraId="32A832D1" w14:textId="77777777" w:rsidR="00092390" w:rsidRPr="00254338" w:rsidRDefault="00092390" w:rsidP="00254338">
            <w:pPr>
              <w:spacing w:before="40" w:after="80"/>
              <w:ind w:right="-108"/>
              <w:jc w:val="left"/>
              <w:rPr>
                <w:rFonts w:ascii="Calibri" w:hAnsi="Calibri"/>
                <w:b/>
              </w:rPr>
            </w:pPr>
            <w:r w:rsidRPr="00254338">
              <w:rPr>
                <w:rFonts w:ascii="Calibri" w:hAnsi="Calibri"/>
              </w:rPr>
              <w:t xml:space="preserve">Connection point </w:t>
            </w:r>
            <w:r w:rsidRPr="00254338">
              <w:rPr>
                <w:rFonts w:ascii="Calibri" w:hAnsi="Calibri"/>
                <w:b/>
              </w:rPr>
              <w:t>NMI:</w:t>
            </w:r>
          </w:p>
          <w:p w14:paraId="79B23BE9" w14:textId="77777777" w:rsidR="004603A5" w:rsidRPr="00254338" w:rsidRDefault="004603A5" w:rsidP="00254338">
            <w:pPr>
              <w:spacing w:before="40" w:after="80"/>
              <w:ind w:right="-108"/>
              <w:jc w:val="left"/>
              <w:rPr>
                <w:rFonts w:ascii="Calibri" w:hAnsi="Calibri"/>
              </w:rPr>
            </w:pPr>
          </w:p>
          <w:p w14:paraId="45B15E7E" w14:textId="77777777" w:rsidR="00092390" w:rsidRPr="00254338" w:rsidRDefault="00092390" w:rsidP="00254338">
            <w:pPr>
              <w:spacing w:before="40" w:after="80"/>
              <w:ind w:right="-108"/>
              <w:jc w:val="left"/>
              <w:rPr>
                <w:rFonts w:ascii="Calibri" w:hAnsi="Calibri"/>
                <w:b/>
              </w:rPr>
            </w:pPr>
            <w:r w:rsidRPr="00254338">
              <w:rPr>
                <w:rFonts w:ascii="Calibri" w:hAnsi="Calibri"/>
              </w:rPr>
              <w:t xml:space="preserve">Connection point </w:t>
            </w:r>
            <w:r w:rsidRPr="00254338">
              <w:rPr>
                <w:rFonts w:ascii="Calibri" w:hAnsi="Calibri"/>
                <w:b/>
              </w:rPr>
              <w:t>physical address:</w:t>
            </w:r>
          </w:p>
          <w:p w14:paraId="4082E390" w14:textId="77777777" w:rsidR="00092390" w:rsidRPr="00254338" w:rsidRDefault="00092390" w:rsidP="00254338">
            <w:pPr>
              <w:spacing w:before="40" w:after="80"/>
              <w:ind w:right="-108"/>
              <w:jc w:val="left"/>
              <w:rPr>
                <w:rFonts w:ascii="Calibri" w:hAnsi="Calibri"/>
              </w:rPr>
            </w:pPr>
          </w:p>
          <w:p w14:paraId="7860D257" w14:textId="77777777" w:rsidR="00B61C5D" w:rsidRPr="00254338" w:rsidRDefault="00B61C5D" w:rsidP="00254338">
            <w:pPr>
              <w:spacing w:before="40" w:after="80"/>
              <w:ind w:right="-108"/>
              <w:jc w:val="left"/>
              <w:rPr>
                <w:rFonts w:ascii="Calibri" w:hAnsi="Calibri"/>
              </w:rPr>
            </w:pPr>
          </w:p>
          <w:p w14:paraId="35725B4D" w14:textId="77777777" w:rsidR="00B61C5D" w:rsidRPr="00254338" w:rsidRDefault="00B61C5D" w:rsidP="00254338">
            <w:pPr>
              <w:spacing w:before="40" w:after="80"/>
              <w:ind w:right="-108"/>
              <w:jc w:val="left"/>
              <w:rPr>
                <w:rFonts w:ascii="Calibri" w:hAnsi="Calibri"/>
                <w:b/>
              </w:rPr>
            </w:pPr>
            <w:r w:rsidRPr="00254338">
              <w:rPr>
                <w:rFonts w:ascii="Calibri" w:hAnsi="Calibri"/>
              </w:rPr>
              <w:t xml:space="preserve">Connection point </w:t>
            </w:r>
            <w:r w:rsidRPr="00254338">
              <w:rPr>
                <w:rFonts w:ascii="Calibri" w:hAnsi="Calibri"/>
                <w:b/>
              </w:rPr>
              <w:t>voltage:</w:t>
            </w:r>
          </w:p>
          <w:p w14:paraId="7F257103" w14:textId="77777777" w:rsidR="00A94094" w:rsidRPr="00254338" w:rsidRDefault="00A94094" w:rsidP="00254338">
            <w:pPr>
              <w:spacing w:before="40" w:after="80"/>
              <w:ind w:right="-108"/>
              <w:jc w:val="left"/>
              <w:rPr>
                <w:rFonts w:ascii="Calibri" w:hAnsi="Calibri"/>
                <w:b/>
              </w:rPr>
            </w:pPr>
            <w:r w:rsidRPr="00254338">
              <w:rPr>
                <w:rFonts w:ascii="Calibri" w:hAnsi="Calibri"/>
              </w:rPr>
              <w:t xml:space="preserve">Connection point </w:t>
            </w:r>
            <w:r w:rsidRPr="00254338">
              <w:rPr>
                <w:rFonts w:ascii="Calibri" w:hAnsi="Calibri"/>
                <w:b/>
              </w:rPr>
              <w:t>type:</w:t>
            </w:r>
          </w:p>
          <w:p w14:paraId="5A6D6A56" w14:textId="77777777" w:rsidR="00232EC0" w:rsidRPr="00987E68" w:rsidRDefault="00B61C5D" w:rsidP="00254338">
            <w:pPr>
              <w:spacing w:before="40" w:after="80"/>
              <w:ind w:right="-108"/>
              <w:jc w:val="left"/>
              <w:rPr>
                <w:rFonts w:ascii="Calibri" w:hAnsi="Calibri"/>
                <w:b/>
              </w:rPr>
            </w:pPr>
            <w:r w:rsidRPr="00254338">
              <w:rPr>
                <w:rFonts w:ascii="Calibri" w:hAnsi="Calibri"/>
              </w:rPr>
              <w:t>Connection point</w:t>
            </w:r>
            <w:r w:rsidRPr="00254338">
              <w:rPr>
                <w:rFonts w:ascii="Calibri" w:hAnsi="Calibri"/>
                <w:b/>
              </w:rPr>
              <w:t xml:space="preserve"> metering:</w:t>
            </w:r>
          </w:p>
        </w:tc>
        <w:tc>
          <w:tcPr>
            <w:tcW w:w="6062" w:type="dxa"/>
            <w:shd w:val="clear" w:color="auto" w:fill="auto"/>
          </w:tcPr>
          <w:p w14:paraId="329554F6" w14:textId="77777777" w:rsidR="0082188A" w:rsidRPr="00254338" w:rsidRDefault="0082188A" w:rsidP="00254338">
            <w:pPr>
              <w:spacing w:before="40" w:after="80"/>
              <w:ind w:right="-426"/>
              <w:jc w:val="left"/>
              <w:rPr>
                <w:rFonts w:ascii="Calibri" w:hAnsi="Calibri"/>
                <w:u w:val="single"/>
              </w:rPr>
            </w:pPr>
          </w:p>
          <w:p w14:paraId="25E9348A" w14:textId="77777777" w:rsidR="0082188A"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7E915D6F" w14:textId="77777777" w:rsidR="004603A5" w:rsidRPr="00254338" w:rsidRDefault="004603A5" w:rsidP="00254338">
            <w:pPr>
              <w:spacing w:before="40" w:after="80"/>
              <w:ind w:right="-426"/>
              <w:jc w:val="left"/>
              <w:rPr>
                <w:rFonts w:ascii="Calibri" w:hAnsi="Calibri"/>
                <w:u w:val="single"/>
              </w:rPr>
            </w:pPr>
          </w:p>
          <w:p w14:paraId="29BA5A38" w14:textId="77777777" w:rsidR="004603A5" w:rsidRPr="00254338" w:rsidRDefault="004603A5"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6D23E996" w14:textId="77777777" w:rsidR="00092390" w:rsidRPr="00254338" w:rsidRDefault="004603A5"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15C51821" w14:textId="77777777" w:rsidR="00B61C5D" w:rsidRPr="00254338" w:rsidRDefault="00B61C5D" w:rsidP="00254338">
            <w:pPr>
              <w:spacing w:before="40" w:after="80"/>
              <w:ind w:right="-426"/>
              <w:jc w:val="left"/>
              <w:rPr>
                <w:rFonts w:ascii="Calibri" w:hAnsi="Calibri"/>
                <w:u w:val="single"/>
              </w:rPr>
            </w:pPr>
          </w:p>
          <w:p w14:paraId="453B6E8C" w14:textId="77777777" w:rsidR="00B61C5D" w:rsidRPr="00254338" w:rsidRDefault="00B61C5D" w:rsidP="00254338">
            <w:pPr>
              <w:spacing w:before="40" w:after="80"/>
              <w:ind w:right="-426"/>
              <w:jc w:val="left"/>
              <w:rPr>
                <w:rFonts w:ascii="Calibri" w:hAnsi="Calibri"/>
                <w:u w:val="single"/>
              </w:rPr>
            </w:pPr>
            <w:r w:rsidRPr="00254338">
              <w:rPr>
                <w:rFonts w:ascii="Calibri" w:hAnsi="Calibri"/>
                <w:u w:val="single"/>
              </w:rPr>
              <w:t>HV  /  LV</w:t>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140CD26B" w14:textId="77777777" w:rsidR="00A94094" w:rsidRPr="00254338" w:rsidRDefault="00A94094" w:rsidP="00254338">
            <w:pPr>
              <w:spacing w:before="40" w:after="80"/>
              <w:ind w:right="-426"/>
              <w:jc w:val="left"/>
              <w:rPr>
                <w:rFonts w:ascii="Calibri" w:hAnsi="Calibri"/>
                <w:u w:val="single"/>
              </w:rPr>
            </w:pPr>
            <w:r w:rsidRPr="00254338">
              <w:rPr>
                <w:rFonts w:ascii="Calibri" w:hAnsi="Calibri"/>
                <w:u w:val="single"/>
              </w:rPr>
              <w:t>Overhead  /  Underground</w:t>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4AF11961" w14:textId="77777777" w:rsidR="005B27C6" w:rsidRPr="00254338" w:rsidRDefault="00B61C5D" w:rsidP="00217827">
            <w:pPr>
              <w:spacing w:before="40" w:after="80"/>
              <w:ind w:right="-426"/>
              <w:jc w:val="left"/>
              <w:rPr>
                <w:rFonts w:ascii="Calibri" w:hAnsi="Calibri"/>
                <w:u w:val="single"/>
              </w:rPr>
            </w:pPr>
            <w:r w:rsidRPr="00217827">
              <w:rPr>
                <w:rFonts w:ascii="Calibri" w:hAnsi="Calibri"/>
                <w:u w:val="single"/>
              </w:rPr>
              <w:t>single / multi meter / other</w:t>
            </w:r>
            <w:r w:rsidR="00232EC0" w:rsidRPr="00217827">
              <w:rPr>
                <w:rFonts w:ascii="Calibri" w:hAnsi="Calibri"/>
                <w:u w:val="single"/>
              </w:rPr>
              <w:t xml:space="preserve"> </w:t>
            </w:r>
            <w:r w:rsidRPr="00217827">
              <w:rPr>
                <w:rFonts w:ascii="Calibri" w:hAnsi="Calibri"/>
                <w:u w:val="single"/>
              </w:rPr>
              <w:tab/>
            </w:r>
            <w:r w:rsidRPr="00217827">
              <w:rPr>
                <w:rFonts w:ascii="Calibri" w:hAnsi="Calibri"/>
                <w:u w:val="single"/>
              </w:rPr>
              <w:tab/>
            </w:r>
            <w:r w:rsidRPr="00217827">
              <w:rPr>
                <w:rFonts w:ascii="Calibri" w:hAnsi="Calibri"/>
                <w:u w:val="single"/>
              </w:rPr>
              <w:tab/>
            </w:r>
            <w:r w:rsidRPr="00217827">
              <w:rPr>
                <w:rFonts w:ascii="Calibri" w:hAnsi="Calibri"/>
                <w:u w:val="single"/>
              </w:rPr>
              <w:tab/>
            </w:r>
            <w:r w:rsidRPr="00217827">
              <w:rPr>
                <w:rFonts w:ascii="Calibri" w:hAnsi="Calibri"/>
                <w:u w:val="single"/>
              </w:rPr>
              <w:tab/>
            </w:r>
          </w:p>
        </w:tc>
      </w:tr>
      <w:tr w:rsidR="00232EC0" w:rsidRPr="00254338" w14:paraId="4C491FEF" w14:textId="77777777" w:rsidTr="00E84A89">
        <w:trPr>
          <w:trHeight w:val="8356"/>
        </w:trPr>
        <w:tc>
          <w:tcPr>
            <w:tcW w:w="9889" w:type="dxa"/>
            <w:gridSpan w:val="2"/>
            <w:shd w:val="clear" w:color="auto" w:fill="auto"/>
          </w:tcPr>
          <w:p w14:paraId="02064DFC" w14:textId="77777777" w:rsidR="00232EC0" w:rsidRPr="00254338" w:rsidRDefault="00232EC0" w:rsidP="00254338">
            <w:pPr>
              <w:spacing w:before="40" w:after="80"/>
              <w:ind w:right="-426"/>
              <w:jc w:val="left"/>
              <w:rPr>
                <w:rFonts w:ascii="Calibri" w:hAnsi="Calibri"/>
                <w:b/>
              </w:rPr>
            </w:pPr>
            <w:r w:rsidRPr="00254338">
              <w:rPr>
                <w:rFonts w:ascii="Calibri" w:hAnsi="Calibri"/>
                <w:b/>
              </w:rPr>
              <w:lastRenderedPageBreak/>
              <w:t>Connection point Inverter Energy Systems (IES) details</w:t>
            </w:r>
          </w:p>
          <w:p w14:paraId="46EA76D7" w14:textId="77777777" w:rsidR="00232EC0" w:rsidRPr="00254338" w:rsidRDefault="00232EC0" w:rsidP="00254338">
            <w:pPr>
              <w:spacing w:before="40" w:after="80"/>
              <w:ind w:right="-426"/>
              <w:jc w:val="left"/>
              <w:rPr>
                <w:rFonts w:ascii="Calibri" w:hAnsi="Calibri"/>
              </w:rPr>
            </w:pPr>
            <w:r w:rsidRPr="00254338">
              <w:rPr>
                <w:rFonts w:ascii="Calibri" w:hAnsi="Calibri"/>
              </w:rPr>
              <w:t xml:space="preserve">Please list details of all IES already </w:t>
            </w:r>
            <w:r w:rsidR="005B27C6" w:rsidRPr="00254338">
              <w:rPr>
                <w:rFonts w:ascii="Calibri" w:hAnsi="Calibri"/>
              </w:rPr>
              <w:t>in service</w:t>
            </w:r>
            <w:r w:rsidRPr="00254338">
              <w:rPr>
                <w:rFonts w:ascii="Calibri" w:hAnsi="Calibri"/>
              </w:rPr>
              <w:t xml:space="preserve"> </w:t>
            </w:r>
            <w:r w:rsidR="002C6E94" w:rsidRPr="00254338">
              <w:rPr>
                <w:rFonts w:ascii="Calibri" w:hAnsi="Calibri"/>
              </w:rPr>
              <w:t>at</w:t>
            </w:r>
            <w:r w:rsidRPr="00254338">
              <w:rPr>
                <w:rFonts w:ascii="Calibri" w:hAnsi="Calibri"/>
              </w:rPr>
              <w:t xml:space="preserve"> this </w:t>
            </w:r>
            <w:r w:rsidRPr="00987E68">
              <w:rPr>
                <w:rFonts w:ascii="Calibri" w:hAnsi="Calibri"/>
                <w:i/>
              </w:rPr>
              <w:t>connection point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24"/>
              <w:gridCol w:w="1465"/>
              <w:gridCol w:w="1655"/>
              <w:gridCol w:w="847"/>
              <w:gridCol w:w="965"/>
              <w:gridCol w:w="965"/>
              <w:gridCol w:w="962"/>
              <w:gridCol w:w="843"/>
            </w:tblGrid>
            <w:tr w:rsidR="00E84A89" w:rsidRPr="00E05924" w14:paraId="7F972C12" w14:textId="77777777" w:rsidTr="00014CC8">
              <w:trPr>
                <w:trHeight w:val="255"/>
              </w:trPr>
              <w:tc>
                <w:tcPr>
                  <w:tcW w:w="1824" w:type="dxa"/>
                  <w:vAlign w:val="center"/>
                </w:tcPr>
                <w:p w14:paraId="2BDDFC16" w14:textId="77777777" w:rsidR="00E84A89" w:rsidRPr="005B27C6" w:rsidRDefault="00E84A89" w:rsidP="00E84A89">
                  <w:pPr>
                    <w:spacing w:before="60" w:after="60"/>
                    <w:ind w:left="34" w:right="33"/>
                    <w:jc w:val="left"/>
                    <w:rPr>
                      <w:rFonts w:ascii="Calibri" w:hAnsi="Calibri"/>
                      <w:b/>
                      <w:sz w:val="20"/>
                      <w:szCs w:val="20"/>
                    </w:rPr>
                  </w:pPr>
                  <w:r>
                    <w:rPr>
                      <w:rFonts w:ascii="Calibri" w:hAnsi="Calibri"/>
                      <w:b/>
                      <w:sz w:val="20"/>
                      <w:szCs w:val="20"/>
                    </w:rPr>
                    <w:t>Dwelling address and Unit number (or common facility name and address)</w:t>
                  </w:r>
                </w:p>
              </w:tc>
              <w:tc>
                <w:tcPr>
                  <w:tcW w:w="1465" w:type="dxa"/>
                  <w:vAlign w:val="center"/>
                </w:tcPr>
                <w:p w14:paraId="7E1CAAA2" w14:textId="77777777" w:rsidR="00E84A89" w:rsidRPr="005B27C6" w:rsidRDefault="00E84A89" w:rsidP="00E84A89">
                  <w:pPr>
                    <w:spacing w:before="60" w:after="60"/>
                    <w:ind w:left="34" w:right="33"/>
                    <w:jc w:val="left"/>
                    <w:rPr>
                      <w:rFonts w:ascii="Calibri" w:hAnsi="Calibri"/>
                      <w:b/>
                      <w:sz w:val="20"/>
                      <w:szCs w:val="20"/>
                    </w:rPr>
                  </w:pPr>
                  <w:r>
                    <w:rPr>
                      <w:rFonts w:ascii="Calibri" w:hAnsi="Calibri"/>
                      <w:b/>
                      <w:sz w:val="20"/>
                      <w:szCs w:val="20"/>
                    </w:rPr>
                    <w:t>Meter number</w:t>
                  </w:r>
                </w:p>
              </w:tc>
              <w:tc>
                <w:tcPr>
                  <w:tcW w:w="1655" w:type="dxa"/>
                  <w:vAlign w:val="center"/>
                </w:tcPr>
                <w:p w14:paraId="2CCB1678" w14:textId="77777777" w:rsidR="00E84A89" w:rsidRPr="005B27C6" w:rsidRDefault="00E84A89" w:rsidP="00E84A89">
                  <w:pPr>
                    <w:spacing w:before="60" w:after="60"/>
                    <w:ind w:left="34" w:right="33"/>
                    <w:jc w:val="left"/>
                    <w:rPr>
                      <w:rFonts w:ascii="Calibri" w:hAnsi="Calibri"/>
                      <w:b/>
                      <w:sz w:val="20"/>
                      <w:szCs w:val="20"/>
                    </w:rPr>
                  </w:pPr>
                  <w:r>
                    <w:rPr>
                      <w:rFonts w:ascii="Calibri" w:hAnsi="Calibri"/>
                      <w:b/>
                      <w:sz w:val="20"/>
                      <w:szCs w:val="20"/>
                    </w:rPr>
                    <w:t>Inverter details (</w:t>
                  </w:r>
                  <w:r w:rsidRPr="005B27C6">
                    <w:rPr>
                      <w:rFonts w:ascii="Calibri" w:hAnsi="Calibri"/>
                      <w:b/>
                      <w:sz w:val="20"/>
                      <w:szCs w:val="20"/>
                    </w:rPr>
                    <w:t>Manufacturer</w:t>
                  </w:r>
                  <w:r>
                    <w:rPr>
                      <w:rFonts w:ascii="Calibri" w:hAnsi="Calibri"/>
                      <w:b/>
                      <w:sz w:val="20"/>
                      <w:szCs w:val="20"/>
                    </w:rPr>
                    <w:t>, Model)</w:t>
                  </w:r>
                </w:p>
              </w:tc>
              <w:tc>
                <w:tcPr>
                  <w:tcW w:w="847" w:type="dxa"/>
                  <w:vAlign w:val="center"/>
                </w:tcPr>
                <w:p w14:paraId="0629B8C3" w14:textId="77777777" w:rsidR="00E84A89" w:rsidRPr="005B27C6" w:rsidRDefault="00E84A89" w:rsidP="00E84A89">
                  <w:pPr>
                    <w:jc w:val="left"/>
                    <w:rPr>
                      <w:rFonts w:ascii="Calibri" w:hAnsi="Calibri"/>
                      <w:b/>
                      <w:sz w:val="20"/>
                      <w:szCs w:val="20"/>
                    </w:rPr>
                  </w:pPr>
                  <w:r>
                    <w:rPr>
                      <w:rFonts w:ascii="Calibri" w:hAnsi="Calibri"/>
                      <w:b/>
                      <w:sz w:val="20"/>
                      <w:szCs w:val="20"/>
                    </w:rPr>
                    <w:t xml:space="preserve">Year </w:t>
                  </w:r>
                  <w:r w:rsidRPr="005B27C6">
                    <w:rPr>
                      <w:rFonts w:ascii="Calibri" w:hAnsi="Calibri"/>
                      <w:b/>
                      <w:sz w:val="20"/>
                      <w:szCs w:val="20"/>
                    </w:rPr>
                    <w:t>installed</w:t>
                  </w:r>
                </w:p>
              </w:tc>
              <w:tc>
                <w:tcPr>
                  <w:tcW w:w="965" w:type="dxa"/>
                  <w:vAlign w:val="center"/>
                </w:tcPr>
                <w:p w14:paraId="09A1C90A" w14:textId="77777777" w:rsidR="00E84A89" w:rsidRPr="005B27C6" w:rsidRDefault="00E84A89" w:rsidP="00E84A89">
                  <w:pPr>
                    <w:jc w:val="left"/>
                    <w:rPr>
                      <w:rFonts w:ascii="Calibri" w:hAnsi="Calibri"/>
                      <w:b/>
                      <w:sz w:val="20"/>
                      <w:szCs w:val="20"/>
                    </w:rPr>
                  </w:pPr>
                  <w:r w:rsidRPr="005B27C6">
                    <w:rPr>
                      <w:rFonts w:ascii="Calibri" w:hAnsi="Calibri"/>
                      <w:b/>
                      <w:sz w:val="20"/>
                      <w:szCs w:val="20"/>
                    </w:rPr>
                    <w:t>AS/NZS 4777 type certified</w:t>
                  </w:r>
                </w:p>
              </w:tc>
              <w:tc>
                <w:tcPr>
                  <w:tcW w:w="965" w:type="dxa"/>
                  <w:vAlign w:val="center"/>
                </w:tcPr>
                <w:p w14:paraId="1EAA40F4" w14:textId="77777777" w:rsidR="00E84A89" w:rsidRPr="005B27C6" w:rsidRDefault="00E84A89" w:rsidP="00E84A89">
                  <w:pPr>
                    <w:jc w:val="left"/>
                    <w:rPr>
                      <w:rFonts w:ascii="Calibri" w:hAnsi="Calibri"/>
                      <w:b/>
                      <w:sz w:val="20"/>
                      <w:szCs w:val="20"/>
                    </w:rPr>
                  </w:pPr>
                  <w:r>
                    <w:rPr>
                      <w:rFonts w:ascii="Calibri" w:hAnsi="Calibri"/>
                      <w:b/>
                      <w:sz w:val="20"/>
                      <w:szCs w:val="20"/>
                    </w:rPr>
                    <w:t>IES 62116 type certified</w:t>
                  </w:r>
                </w:p>
              </w:tc>
              <w:tc>
                <w:tcPr>
                  <w:tcW w:w="962" w:type="dxa"/>
                  <w:vAlign w:val="center"/>
                </w:tcPr>
                <w:p w14:paraId="048A8C96" w14:textId="77777777" w:rsidR="00E84A89" w:rsidRPr="005B27C6" w:rsidRDefault="00E84A89" w:rsidP="00E84A89">
                  <w:pPr>
                    <w:jc w:val="left"/>
                    <w:rPr>
                      <w:rFonts w:ascii="Calibri" w:hAnsi="Calibri"/>
                      <w:b/>
                      <w:sz w:val="20"/>
                      <w:szCs w:val="20"/>
                    </w:rPr>
                  </w:pPr>
                  <w:r>
                    <w:rPr>
                      <w:rFonts w:ascii="Calibri" w:hAnsi="Calibri"/>
                      <w:b/>
                      <w:sz w:val="20"/>
                      <w:szCs w:val="20"/>
                    </w:rPr>
                    <w:t xml:space="preserve">Inverter </w:t>
                  </w:r>
                  <w:r w:rsidRPr="005B27C6">
                    <w:rPr>
                      <w:rFonts w:ascii="Calibri" w:hAnsi="Calibri"/>
                      <w:b/>
                      <w:sz w:val="20"/>
                      <w:szCs w:val="20"/>
                    </w:rPr>
                    <w:t xml:space="preserve">Rating </w:t>
                  </w:r>
                  <w:r w:rsidRPr="005B27C6">
                    <w:rPr>
                      <w:rFonts w:ascii="Calibri" w:hAnsi="Calibri"/>
                      <w:b/>
                      <w:sz w:val="20"/>
                      <w:szCs w:val="20"/>
                    </w:rPr>
                    <w:br/>
                    <w:t>(kVA)</w:t>
                  </w:r>
                </w:p>
              </w:tc>
              <w:tc>
                <w:tcPr>
                  <w:tcW w:w="843" w:type="dxa"/>
                  <w:vAlign w:val="center"/>
                </w:tcPr>
                <w:p w14:paraId="524015F5" w14:textId="77777777" w:rsidR="00E84A89" w:rsidRPr="005B27C6" w:rsidRDefault="00E84A89" w:rsidP="00E84A89">
                  <w:pPr>
                    <w:jc w:val="left"/>
                    <w:rPr>
                      <w:rFonts w:ascii="Calibri" w:hAnsi="Calibri"/>
                      <w:b/>
                      <w:sz w:val="20"/>
                      <w:szCs w:val="20"/>
                    </w:rPr>
                  </w:pPr>
                  <w:r>
                    <w:rPr>
                      <w:rFonts w:ascii="Calibri" w:hAnsi="Calibri"/>
                      <w:b/>
                      <w:sz w:val="20"/>
                      <w:szCs w:val="20"/>
                    </w:rPr>
                    <w:t>Total capacity (kVA)</w:t>
                  </w:r>
                </w:p>
              </w:tc>
            </w:tr>
            <w:tr w:rsidR="00E84A89" w:rsidRPr="00E05924" w14:paraId="55A42D42" w14:textId="77777777" w:rsidTr="00014CC8">
              <w:trPr>
                <w:trHeight w:val="252"/>
              </w:trPr>
              <w:tc>
                <w:tcPr>
                  <w:tcW w:w="1824" w:type="dxa"/>
                </w:tcPr>
                <w:p w14:paraId="6582A719" w14:textId="77777777" w:rsidR="00E84A89" w:rsidRPr="00E05924" w:rsidRDefault="00E84A89" w:rsidP="00232EC0">
                  <w:pPr>
                    <w:spacing w:before="40" w:after="40"/>
                    <w:jc w:val="left"/>
                    <w:rPr>
                      <w:rFonts w:ascii="Calibri" w:hAnsi="Calibri"/>
                      <w:sz w:val="18"/>
                      <w:szCs w:val="18"/>
                    </w:rPr>
                  </w:pPr>
                </w:p>
              </w:tc>
              <w:tc>
                <w:tcPr>
                  <w:tcW w:w="1465" w:type="dxa"/>
                </w:tcPr>
                <w:p w14:paraId="60514DF6" w14:textId="77777777" w:rsidR="00E84A89" w:rsidRPr="00E05924" w:rsidRDefault="00E84A89" w:rsidP="00232EC0">
                  <w:pPr>
                    <w:spacing w:before="40" w:after="40"/>
                    <w:jc w:val="left"/>
                    <w:rPr>
                      <w:rFonts w:ascii="Calibri" w:hAnsi="Calibri"/>
                      <w:sz w:val="18"/>
                      <w:szCs w:val="18"/>
                    </w:rPr>
                  </w:pPr>
                </w:p>
              </w:tc>
              <w:tc>
                <w:tcPr>
                  <w:tcW w:w="1655" w:type="dxa"/>
                  <w:vAlign w:val="center"/>
                </w:tcPr>
                <w:p w14:paraId="2A28B514" w14:textId="77777777" w:rsidR="00E84A89" w:rsidRPr="00E05924" w:rsidRDefault="00E84A89" w:rsidP="00232EC0">
                  <w:pPr>
                    <w:spacing w:before="40" w:after="40"/>
                    <w:jc w:val="left"/>
                    <w:rPr>
                      <w:rFonts w:ascii="Calibri" w:hAnsi="Calibri"/>
                      <w:sz w:val="18"/>
                      <w:szCs w:val="18"/>
                    </w:rPr>
                  </w:pPr>
                </w:p>
              </w:tc>
              <w:tc>
                <w:tcPr>
                  <w:tcW w:w="847" w:type="dxa"/>
                  <w:vAlign w:val="center"/>
                </w:tcPr>
                <w:p w14:paraId="76B78A84" w14:textId="77777777" w:rsidR="00E84A89" w:rsidRPr="00E05924" w:rsidRDefault="00E84A89" w:rsidP="00232EC0">
                  <w:pPr>
                    <w:spacing w:before="40" w:after="40"/>
                    <w:jc w:val="center"/>
                    <w:rPr>
                      <w:rFonts w:ascii="Calibri" w:hAnsi="Calibri"/>
                      <w:sz w:val="18"/>
                      <w:szCs w:val="18"/>
                    </w:rPr>
                  </w:pPr>
                </w:p>
              </w:tc>
              <w:tc>
                <w:tcPr>
                  <w:tcW w:w="965" w:type="dxa"/>
                </w:tcPr>
                <w:p w14:paraId="7A49EA61" w14:textId="77777777" w:rsidR="00E84A89" w:rsidRPr="00E05924" w:rsidRDefault="00E84A89" w:rsidP="00232EC0">
                  <w:pPr>
                    <w:spacing w:before="40" w:after="40"/>
                    <w:jc w:val="center"/>
                    <w:rPr>
                      <w:rFonts w:ascii="Calibri" w:hAnsi="Calibri"/>
                      <w:sz w:val="18"/>
                      <w:szCs w:val="18"/>
                    </w:rPr>
                  </w:pPr>
                  <w:r>
                    <w:rPr>
                      <w:rFonts w:ascii="Calibri" w:hAnsi="Calibri"/>
                      <w:sz w:val="18"/>
                      <w:szCs w:val="18"/>
                    </w:rPr>
                    <w:t>Y / N</w:t>
                  </w:r>
                </w:p>
              </w:tc>
              <w:tc>
                <w:tcPr>
                  <w:tcW w:w="965" w:type="dxa"/>
                </w:tcPr>
                <w:p w14:paraId="00B171F8" w14:textId="77777777" w:rsidR="00E84A89" w:rsidRPr="00E05924" w:rsidRDefault="00E84A89" w:rsidP="00232EC0">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326DEBC5" w14:textId="77777777" w:rsidR="00E84A89" w:rsidRPr="00E05924" w:rsidRDefault="00E84A89" w:rsidP="00232EC0">
                  <w:pPr>
                    <w:spacing w:before="40" w:after="40"/>
                    <w:jc w:val="center"/>
                    <w:rPr>
                      <w:rFonts w:ascii="Calibri" w:hAnsi="Calibri"/>
                      <w:sz w:val="18"/>
                      <w:szCs w:val="18"/>
                    </w:rPr>
                  </w:pPr>
                </w:p>
              </w:tc>
              <w:tc>
                <w:tcPr>
                  <w:tcW w:w="843" w:type="dxa"/>
                  <w:vAlign w:val="center"/>
                </w:tcPr>
                <w:p w14:paraId="3DFAB2A5"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72F41366" w14:textId="77777777" w:rsidTr="00014CC8">
              <w:trPr>
                <w:trHeight w:val="252"/>
              </w:trPr>
              <w:tc>
                <w:tcPr>
                  <w:tcW w:w="1824" w:type="dxa"/>
                </w:tcPr>
                <w:p w14:paraId="16691FE3" w14:textId="77777777" w:rsidR="00E84A89" w:rsidRPr="00E05924" w:rsidRDefault="00E84A89" w:rsidP="00E84A89">
                  <w:pPr>
                    <w:spacing w:before="40" w:after="40"/>
                    <w:jc w:val="left"/>
                    <w:rPr>
                      <w:rFonts w:ascii="Calibri" w:hAnsi="Calibri"/>
                      <w:sz w:val="18"/>
                      <w:szCs w:val="18"/>
                    </w:rPr>
                  </w:pPr>
                </w:p>
              </w:tc>
              <w:tc>
                <w:tcPr>
                  <w:tcW w:w="1465" w:type="dxa"/>
                </w:tcPr>
                <w:p w14:paraId="59F8F1F3"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3E66D0BE"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0962DE38" w14:textId="77777777" w:rsidR="00E84A89" w:rsidRPr="00E05924" w:rsidRDefault="00E84A89" w:rsidP="00E84A89">
                  <w:pPr>
                    <w:spacing w:before="40" w:after="40"/>
                    <w:jc w:val="center"/>
                    <w:rPr>
                      <w:rFonts w:ascii="Calibri" w:hAnsi="Calibri"/>
                      <w:sz w:val="18"/>
                      <w:szCs w:val="18"/>
                    </w:rPr>
                  </w:pPr>
                </w:p>
              </w:tc>
              <w:tc>
                <w:tcPr>
                  <w:tcW w:w="965" w:type="dxa"/>
                </w:tcPr>
                <w:p w14:paraId="30F3D1FA"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14CB302D"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5203E558"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7A82473E"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5AC4220D" w14:textId="77777777" w:rsidTr="00014CC8">
              <w:trPr>
                <w:trHeight w:val="252"/>
              </w:trPr>
              <w:tc>
                <w:tcPr>
                  <w:tcW w:w="1824" w:type="dxa"/>
                </w:tcPr>
                <w:p w14:paraId="18993641" w14:textId="77777777" w:rsidR="00E84A89" w:rsidRPr="00E05924" w:rsidRDefault="00E84A89" w:rsidP="00E84A89">
                  <w:pPr>
                    <w:spacing w:before="40" w:after="40"/>
                    <w:jc w:val="left"/>
                    <w:rPr>
                      <w:rFonts w:ascii="Calibri" w:hAnsi="Calibri"/>
                      <w:sz w:val="18"/>
                      <w:szCs w:val="18"/>
                    </w:rPr>
                  </w:pPr>
                </w:p>
              </w:tc>
              <w:tc>
                <w:tcPr>
                  <w:tcW w:w="1465" w:type="dxa"/>
                </w:tcPr>
                <w:p w14:paraId="48C31B61"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7FFE21D0"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53643700" w14:textId="77777777" w:rsidR="00E84A89" w:rsidRPr="00E05924" w:rsidRDefault="00E84A89" w:rsidP="00E84A89">
                  <w:pPr>
                    <w:spacing w:before="40" w:after="40"/>
                    <w:jc w:val="center"/>
                    <w:rPr>
                      <w:rFonts w:ascii="Calibri" w:hAnsi="Calibri"/>
                      <w:sz w:val="18"/>
                      <w:szCs w:val="18"/>
                    </w:rPr>
                  </w:pPr>
                </w:p>
              </w:tc>
              <w:tc>
                <w:tcPr>
                  <w:tcW w:w="965" w:type="dxa"/>
                </w:tcPr>
                <w:p w14:paraId="469EE061"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5812B9DC"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617117D8"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4AAC9B06"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02D082E0" w14:textId="77777777" w:rsidTr="00014CC8">
              <w:trPr>
                <w:trHeight w:val="252"/>
              </w:trPr>
              <w:tc>
                <w:tcPr>
                  <w:tcW w:w="1824" w:type="dxa"/>
                </w:tcPr>
                <w:p w14:paraId="315B23A4" w14:textId="77777777" w:rsidR="00E84A89" w:rsidRPr="00E05924" w:rsidRDefault="00E84A89" w:rsidP="00E84A89">
                  <w:pPr>
                    <w:spacing w:before="40" w:after="40"/>
                    <w:jc w:val="left"/>
                    <w:rPr>
                      <w:rFonts w:ascii="Calibri" w:hAnsi="Calibri"/>
                      <w:sz w:val="18"/>
                      <w:szCs w:val="18"/>
                    </w:rPr>
                  </w:pPr>
                </w:p>
              </w:tc>
              <w:tc>
                <w:tcPr>
                  <w:tcW w:w="1465" w:type="dxa"/>
                </w:tcPr>
                <w:p w14:paraId="10731908"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2A940234"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0B254482" w14:textId="77777777" w:rsidR="00E84A89" w:rsidRPr="00E05924" w:rsidRDefault="00E84A89" w:rsidP="00E84A89">
                  <w:pPr>
                    <w:spacing w:before="40" w:after="40"/>
                    <w:jc w:val="center"/>
                    <w:rPr>
                      <w:rFonts w:ascii="Calibri" w:hAnsi="Calibri"/>
                      <w:sz w:val="18"/>
                      <w:szCs w:val="18"/>
                    </w:rPr>
                  </w:pPr>
                </w:p>
              </w:tc>
              <w:tc>
                <w:tcPr>
                  <w:tcW w:w="965" w:type="dxa"/>
                </w:tcPr>
                <w:p w14:paraId="2FC1EADF"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3D5C36F7"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15B5864A"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6FED6F37"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42996B22" w14:textId="77777777" w:rsidTr="00014CC8">
              <w:trPr>
                <w:trHeight w:val="252"/>
              </w:trPr>
              <w:tc>
                <w:tcPr>
                  <w:tcW w:w="1824" w:type="dxa"/>
                </w:tcPr>
                <w:p w14:paraId="14398273" w14:textId="77777777" w:rsidR="00E84A89" w:rsidRPr="00E05924" w:rsidRDefault="00E84A89" w:rsidP="00E84A89">
                  <w:pPr>
                    <w:spacing w:before="40" w:after="40"/>
                    <w:jc w:val="left"/>
                    <w:rPr>
                      <w:rFonts w:ascii="Calibri" w:hAnsi="Calibri"/>
                      <w:sz w:val="18"/>
                      <w:szCs w:val="18"/>
                    </w:rPr>
                  </w:pPr>
                </w:p>
              </w:tc>
              <w:tc>
                <w:tcPr>
                  <w:tcW w:w="1465" w:type="dxa"/>
                </w:tcPr>
                <w:p w14:paraId="7D4E3CA9"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3D7A09CB"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0DD687E4" w14:textId="77777777" w:rsidR="00E84A89" w:rsidRPr="00E05924" w:rsidRDefault="00E84A89" w:rsidP="00E84A89">
                  <w:pPr>
                    <w:spacing w:before="40" w:after="40"/>
                    <w:jc w:val="center"/>
                    <w:rPr>
                      <w:rFonts w:ascii="Calibri" w:hAnsi="Calibri"/>
                      <w:sz w:val="18"/>
                      <w:szCs w:val="18"/>
                    </w:rPr>
                  </w:pPr>
                </w:p>
              </w:tc>
              <w:tc>
                <w:tcPr>
                  <w:tcW w:w="965" w:type="dxa"/>
                </w:tcPr>
                <w:p w14:paraId="7A27F2D1"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699B3695"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0289D94F"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7D6263BE"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6D89F3CF" w14:textId="77777777" w:rsidTr="00014CC8">
              <w:trPr>
                <w:trHeight w:val="252"/>
              </w:trPr>
              <w:tc>
                <w:tcPr>
                  <w:tcW w:w="1824" w:type="dxa"/>
                </w:tcPr>
                <w:p w14:paraId="12AFD28B" w14:textId="77777777" w:rsidR="00E84A89" w:rsidRPr="00E05924" w:rsidRDefault="00E84A89" w:rsidP="00E84A89">
                  <w:pPr>
                    <w:spacing w:before="40" w:after="40"/>
                    <w:jc w:val="left"/>
                    <w:rPr>
                      <w:rFonts w:ascii="Calibri" w:hAnsi="Calibri"/>
                      <w:sz w:val="18"/>
                      <w:szCs w:val="18"/>
                    </w:rPr>
                  </w:pPr>
                </w:p>
              </w:tc>
              <w:tc>
                <w:tcPr>
                  <w:tcW w:w="1465" w:type="dxa"/>
                </w:tcPr>
                <w:p w14:paraId="7E2CD424"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18D36B62"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01CB3D49" w14:textId="77777777" w:rsidR="00E84A89" w:rsidRPr="00E05924" w:rsidRDefault="00E84A89" w:rsidP="00E84A89">
                  <w:pPr>
                    <w:spacing w:before="40" w:after="40"/>
                    <w:jc w:val="center"/>
                    <w:rPr>
                      <w:rFonts w:ascii="Calibri" w:hAnsi="Calibri"/>
                      <w:sz w:val="18"/>
                      <w:szCs w:val="18"/>
                    </w:rPr>
                  </w:pPr>
                </w:p>
              </w:tc>
              <w:tc>
                <w:tcPr>
                  <w:tcW w:w="965" w:type="dxa"/>
                </w:tcPr>
                <w:p w14:paraId="6CFAD336"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6D85B993"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3E2D3004"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6697EDC8"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70F4AFC9" w14:textId="77777777" w:rsidTr="00014CC8">
              <w:trPr>
                <w:trHeight w:val="252"/>
              </w:trPr>
              <w:tc>
                <w:tcPr>
                  <w:tcW w:w="1824" w:type="dxa"/>
                </w:tcPr>
                <w:p w14:paraId="605B4A74" w14:textId="77777777" w:rsidR="00E84A89" w:rsidRPr="00E05924" w:rsidRDefault="00E84A89" w:rsidP="00E84A89">
                  <w:pPr>
                    <w:spacing w:before="40" w:after="40"/>
                    <w:jc w:val="left"/>
                    <w:rPr>
                      <w:rFonts w:ascii="Calibri" w:hAnsi="Calibri"/>
                      <w:sz w:val="18"/>
                      <w:szCs w:val="18"/>
                    </w:rPr>
                  </w:pPr>
                </w:p>
              </w:tc>
              <w:tc>
                <w:tcPr>
                  <w:tcW w:w="1465" w:type="dxa"/>
                </w:tcPr>
                <w:p w14:paraId="29442087"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35A0B376"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7111763A" w14:textId="77777777" w:rsidR="00E84A89" w:rsidRPr="00E05924" w:rsidRDefault="00E84A89" w:rsidP="00E84A89">
                  <w:pPr>
                    <w:spacing w:before="40" w:after="40"/>
                    <w:jc w:val="center"/>
                    <w:rPr>
                      <w:rFonts w:ascii="Calibri" w:hAnsi="Calibri"/>
                      <w:sz w:val="18"/>
                      <w:szCs w:val="18"/>
                    </w:rPr>
                  </w:pPr>
                </w:p>
              </w:tc>
              <w:tc>
                <w:tcPr>
                  <w:tcW w:w="965" w:type="dxa"/>
                </w:tcPr>
                <w:p w14:paraId="45F19066"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5F3D604F"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50A4ACEF"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588B3ECA"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566035D2" w14:textId="77777777" w:rsidTr="00014CC8">
              <w:trPr>
                <w:trHeight w:val="252"/>
              </w:trPr>
              <w:tc>
                <w:tcPr>
                  <w:tcW w:w="1824" w:type="dxa"/>
                </w:tcPr>
                <w:p w14:paraId="76089B24" w14:textId="77777777" w:rsidR="00E84A89" w:rsidRPr="00E05924" w:rsidRDefault="00E84A89" w:rsidP="00E84A89">
                  <w:pPr>
                    <w:spacing w:before="40" w:after="40"/>
                    <w:jc w:val="left"/>
                    <w:rPr>
                      <w:rFonts w:ascii="Calibri" w:hAnsi="Calibri"/>
                      <w:sz w:val="18"/>
                      <w:szCs w:val="18"/>
                    </w:rPr>
                  </w:pPr>
                </w:p>
              </w:tc>
              <w:tc>
                <w:tcPr>
                  <w:tcW w:w="1465" w:type="dxa"/>
                </w:tcPr>
                <w:p w14:paraId="4334AE49"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570F0A3F"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77090A05" w14:textId="77777777" w:rsidR="00E84A89" w:rsidRPr="00E05924" w:rsidRDefault="00E84A89" w:rsidP="00E84A89">
                  <w:pPr>
                    <w:spacing w:before="40" w:after="40"/>
                    <w:jc w:val="center"/>
                    <w:rPr>
                      <w:rFonts w:ascii="Calibri" w:hAnsi="Calibri"/>
                      <w:sz w:val="18"/>
                      <w:szCs w:val="18"/>
                    </w:rPr>
                  </w:pPr>
                </w:p>
              </w:tc>
              <w:tc>
                <w:tcPr>
                  <w:tcW w:w="965" w:type="dxa"/>
                </w:tcPr>
                <w:p w14:paraId="30D25AAD"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10ED783E"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012A8A64"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580BC3B7"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4BC2DC3E" w14:textId="77777777" w:rsidTr="00014CC8">
              <w:trPr>
                <w:trHeight w:val="252"/>
              </w:trPr>
              <w:tc>
                <w:tcPr>
                  <w:tcW w:w="1824" w:type="dxa"/>
                </w:tcPr>
                <w:p w14:paraId="43FDA5A3" w14:textId="77777777" w:rsidR="00E84A89" w:rsidRPr="00E05924" w:rsidRDefault="00E84A89" w:rsidP="00E84A89">
                  <w:pPr>
                    <w:spacing w:before="40" w:after="40"/>
                    <w:jc w:val="left"/>
                    <w:rPr>
                      <w:rFonts w:ascii="Calibri" w:hAnsi="Calibri"/>
                      <w:sz w:val="18"/>
                      <w:szCs w:val="18"/>
                    </w:rPr>
                  </w:pPr>
                </w:p>
              </w:tc>
              <w:tc>
                <w:tcPr>
                  <w:tcW w:w="1465" w:type="dxa"/>
                </w:tcPr>
                <w:p w14:paraId="74C82AB7"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3E1B99C7"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43E74554" w14:textId="77777777" w:rsidR="00E84A89" w:rsidRPr="00E05924" w:rsidRDefault="00E84A89" w:rsidP="00E84A89">
                  <w:pPr>
                    <w:spacing w:before="40" w:after="40"/>
                    <w:jc w:val="center"/>
                    <w:rPr>
                      <w:rFonts w:ascii="Calibri" w:hAnsi="Calibri"/>
                      <w:sz w:val="18"/>
                      <w:szCs w:val="18"/>
                    </w:rPr>
                  </w:pPr>
                </w:p>
              </w:tc>
              <w:tc>
                <w:tcPr>
                  <w:tcW w:w="965" w:type="dxa"/>
                </w:tcPr>
                <w:p w14:paraId="1A5B7FC9"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4341F472"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544B9C9E"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73C4461E"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3B58AD4E" w14:textId="77777777" w:rsidTr="00855F77">
              <w:trPr>
                <w:trHeight w:val="317"/>
              </w:trPr>
              <w:tc>
                <w:tcPr>
                  <w:tcW w:w="3289" w:type="dxa"/>
                  <w:gridSpan w:val="2"/>
                </w:tcPr>
                <w:p w14:paraId="0D880D5E" w14:textId="77777777" w:rsidR="00E84A89" w:rsidRPr="00E05924" w:rsidRDefault="00E84A89" w:rsidP="00E84A89">
                  <w:pPr>
                    <w:spacing w:before="40" w:after="40"/>
                    <w:jc w:val="left"/>
                    <w:rPr>
                      <w:rFonts w:ascii="Calibri" w:hAnsi="Calibri"/>
                      <w:b/>
                      <w:sz w:val="18"/>
                      <w:szCs w:val="18"/>
                    </w:rPr>
                  </w:pPr>
                  <w:r>
                    <w:rPr>
                      <w:rFonts w:ascii="Calibri" w:hAnsi="Calibri"/>
                      <w:b/>
                      <w:sz w:val="18"/>
                      <w:szCs w:val="18"/>
                    </w:rPr>
                    <w:t>Add more lines if needed</w:t>
                  </w:r>
                </w:p>
              </w:tc>
              <w:tc>
                <w:tcPr>
                  <w:tcW w:w="5394" w:type="dxa"/>
                  <w:gridSpan w:val="5"/>
                </w:tcPr>
                <w:p w14:paraId="377596A2" w14:textId="77777777" w:rsidR="00E84A89" w:rsidRPr="00E05924" w:rsidRDefault="00E84A89" w:rsidP="00E84A89">
                  <w:pPr>
                    <w:spacing w:before="40" w:after="40"/>
                    <w:jc w:val="left"/>
                    <w:rPr>
                      <w:rFonts w:ascii="Calibri" w:hAnsi="Calibri"/>
                      <w:b/>
                      <w:sz w:val="18"/>
                      <w:szCs w:val="18"/>
                    </w:rPr>
                  </w:pPr>
                  <w:r>
                    <w:rPr>
                      <w:rFonts w:ascii="Calibri" w:hAnsi="Calibri"/>
                      <w:b/>
                      <w:sz w:val="18"/>
                      <w:szCs w:val="18"/>
                    </w:rPr>
                    <w:tab/>
                    <w:t>Aggregate</w:t>
                  </w:r>
                  <w:r w:rsidRPr="00E05924">
                    <w:rPr>
                      <w:rFonts w:ascii="Calibri" w:hAnsi="Calibri"/>
                      <w:b/>
                      <w:sz w:val="18"/>
                      <w:szCs w:val="18"/>
                    </w:rPr>
                    <w:t xml:space="preserve"> total</w:t>
                  </w:r>
                  <w:r>
                    <w:rPr>
                      <w:rFonts w:ascii="Calibri" w:hAnsi="Calibri"/>
                      <w:b/>
                      <w:sz w:val="18"/>
                      <w:szCs w:val="18"/>
                    </w:rPr>
                    <w:t xml:space="preserve"> of existing IES (kVA)</w:t>
                  </w:r>
                  <w:r w:rsidRPr="00E05924">
                    <w:rPr>
                      <w:rFonts w:ascii="Calibri" w:hAnsi="Calibri"/>
                      <w:b/>
                      <w:sz w:val="18"/>
                      <w:szCs w:val="18"/>
                    </w:rPr>
                    <w:t>:</w:t>
                  </w:r>
                </w:p>
              </w:tc>
              <w:tc>
                <w:tcPr>
                  <w:tcW w:w="843" w:type="dxa"/>
                  <w:shd w:val="clear" w:color="auto" w:fill="D9D9D9"/>
                  <w:vAlign w:val="center"/>
                </w:tcPr>
                <w:p w14:paraId="35208345" w14:textId="77777777" w:rsidR="00E84A89" w:rsidRPr="00CD7CA7" w:rsidRDefault="00E84A89" w:rsidP="00CD7CA7">
                  <w:pPr>
                    <w:spacing w:before="40" w:after="40"/>
                    <w:ind w:right="56"/>
                    <w:jc w:val="center"/>
                    <w:rPr>
                      <w:rFonts w:ascii="Calibri" w:hAnsi="Calibri"/>
                      <w:b/>
                      <w:sz w:val="18"/>
                      <w:szCs w:val="18"/>
                    </w:rPr>
                  </w:pPr>
                </w:p>
              </w:tc>
            </w:tr>
          </w:tbl>
          <w:p w14:paraId="53FD6EDD" w14:textId="77777777" w:rsidR="00232EC0" w:rsidRPr="00254338" w:rsidRDefault="00232EC0" w:rsidP="00254338">
            <w:pPr>
              <w:spacing w:before="40" w:after="80"/>
              <w:ind w:right="-426"/>
              <w:jc w:val="left"/>
              <w:rPr>
                <w:rFonts w:ascii="Calibri" w:hAnsi="Calibri"/>
                <w:u w:val="single"/>
              </w:rPr>
            </w:pPr>
          </w:p>
          <w:p w14:paraId="3C92F2D8" w14:textId="77777777" w:rsidR="00232EC0" w:rsidRDefault="002C6E94" w:rsidP="00254338">
            <w:pPr>
              <w:spacing w:before="40" w:after="80"/>
              <w:ind w:right="-426"/>
              <w:jc w:val="left"/>
              <w:rPr>
                <w:rFonts w:ascii="Calibri" w:hAnsi="Calibri"/>
              </w:rPr>
            </w:pPr>
            <w:r w:rsidRPr="00254338">
              <w:rPr>
                <w:rFonts w:ascii="Calibri" w:hAnsi="Calibri"/>
              </w:rPr>
              <w:t xml:space="preserve">Please </w:t>
            </w:r>
            <w:r w:rsidR="000807FD">
              <w:rPr>
                <w:rFonts w:ascii="Calibri" w:hAnsi="Calibri"/>
              </w:rPr>
              <w:t>give</w:t>
            </w:r>
            <w:r w:rsidRPr="00254338">
              <w:rPr>
                <w:rFonts w:ascii="Calibri" w:hAnsi="Calibri"/>
              </w:rPr>
              <w:t xml:space="preserve"> details of </w:t>
            </w:r>
            <w:r w:rsidR="000807FD">
              <w:rPr>
                <w:rFonts w:ascii="Calibri" w:hAnsi="Calibri"/>
                <w:b/>
              </w:rPr>
              <w:t>future</w:t>
            </w:r>
            <w:r w:rsidRPr="00254338">
              <w:rPr>
                <w:rFonts w:ascii="Calibri" w:hAnsi="Calibri"/>
              </w:rPr>
              <w:t xml:space="preserve"> IES proposed</w:t>
            </w:r>
            <w:r w:rsidR="000807FD">
              <w:rPr>
                <w:rFonts w:ascii="Calibri" w:hAnsi="Calibri"/>
              </w:rPr>
              <w:t>/expected</w:t>
            </w:r>
            <w:r w:rsidRPr="00254338">
              <w:rPr>
                <w:rFonts w:ascii="Calibri" w:hAnsi="Calibri"/>
              </w:rPr>
              <w:t xml:space="preserve"> at this </w:t>
            </w:r>
            <w:r w:rsidRPr="00E84A89">
              <w:rPr>
                <w:rFonts w:ascii="Calibri" w:hAnsi="Calibri"/>
                <w:i/>
              </w:rPr>
              <w:t>connection point</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848"/>
              <w:gridCol w:w="1276"/>
              <w:gridCol w:w="1559"/>
              <w:gridCol w:w="1694"/>
              <w:gridCol w:w="7"/>
            </w:tblGrid>
            <w:tr w:rsidR="00E84A89" w:rsidRPr="00E05924" w14:paraId="27AC9712" w14:textId="77777777" w:rsidTr="00E84A89">
              <w:trPr>
                <w:gridAfter w:val="1"/>
                <w:wAfter w:w="7" w:type="dxa"/>
                <w:trHeight w:val="255"/>
              </w:trPr>
              <w:tc>
                <w:tcPr>
                  <w:tcW w:w="6124" w:type="dxa"/>
                  <w:gridSpan w:val="2"/>
                  <w:vAlign w:val="center"/>
                </w:tcPr>
                <w:p w14:paraId="6C7B2B26" w14:textId="77777777" w:rsidR="00E84A89" w:rsidRPr="005B27C6" w:rsidRDefault="00E84A89" w:rsidP="000F5F21">
                  <w:pPr>
                    <w:spacing w:before="60" w:after="60"/>
                    <w:ind w:left="34" w:right="33"/>
                    <w:jc w:val="left"/>
                    <w:rPr>
                      <w:rFonts w:ascii="Calibri" w:hAnsi="Calibri"/>
                      <w:b/>
                      <w:sz w:val="20"/>
                      <w:szCs w:val="20"/>
                    </w:rPr>
                  </w:pPr>
                  <w:r>
                    <w:rPr>
                      <w:rFonts w:ascii="Calibri" w:hAnsi="Calibri"/>
                      <w:b/>
                      <w:sz w:val="20"/>
                      <w:szCs w:val="20"/>
                    </w:rPr>
                    <w:t>Total number of residential dwellings</w:t>
                  </w:r>
                  <w:r w:rsidR="0029118F">
                    <w:rPr>
                      <w:rFonts w:ascii="Calibri" w:hAnsi="Calibri"/>
                      <w:b/>
                      <w:sz w:val="20"/>
                      <w:szCs w:val="20"/>
                    </w:rPr>
                    <w:t xml:space="preserve"> or common facilities </w:t>
                  </w:r>
                  <w:r>
                    <w:rPr>
                      <w:rFonts w:ascii="Calibri" w:hAnsi="Calibri"/>
                      <w:b/>
                      <w:sz w:val="20"/>
                      <w:szCs w:val="20"/>
                    </w:rPr>
                    <w:t xml:space="preserve"> available for </w:t>
                  </w:r>
                  <w:r w:rsidR="0029118F">
                    <w:rPr>
                      <w:rFonts w:ascii="Calibri" w:hAnsi="Calibri"/>
                      <w:b/>
                      <w:sz w:val="20"/>
                      <w:szCs w:val="20"/>
                    </w:rPr>
                    <w:t xml:space="preserve">IES </w:t>
                  </w:r>
                  <w:r>
                    <w:rPr>
                      <w:rFonts w:ascii="Calibri" w:hAnsi="Calibri"/>
                      <w:b/>
                      <w:sz w:val="20"/>
                      <w:szCs w:val="20"/>
                    </w:rPr>
                    <w:t>installation in the future</w:t>
                  </w:r>
                  <w:r w:rsidR="0029118F">
                    <w:rPr>
                      <w:rFonts w:ascii="Calibri" w:hAnsi="Calibri"/>
                      <w:b/>
                      <w:sz w:val="20"/>
                      <w:szCs w:val="20"/>
                    </w:rPr>
                    <w:t xml:space="preserve"> (those that do not have anything installed yet, but may wish to in the future)</w:t>
                  </w:r>
                </w:p>
              </w:tc>
              <w:tc>
                <w:tcPr>
                  <w:tcW w:w="1559" w:type="dxa"/>
                </w:tcPr>
                <w:p w14:paraId="4C33331C" w14:textId="77777777" w:rsidR="00E84A89" w:rsidRPr="005B27C6" w:rsidRDefault="00CD7CA7" w:rsidP="000F5F21">
                  <w:pPr>
                    <w:jc w:val="center"/>
                    <w:rPr>
                      <w:rFonts w:ascii="Calibri" w:hAnsi="Calibri"/>
                      <w:b/>
                      <w:sz w:val="20"/>
                      <w:szCs w:val="20"/>
                    </w:rPr>
                  </w:pPr>
                  <w:r>
                    <w:rPr>
                      <w:rFonts w:ascii="Calibri" w:hAnsi="Calibri"/>
                      <w:b/>
                      <w:sz w:val="20"/>
                      <w:szCs w:val="20"/>
                    </w:rPr>
                    <w:t>Expected m</w:t>
                  </w:r>
                  <w:r w:rsidR="00E84A89">
                    <w:rPr>
                      <w:rFonts w:ascii="Calibri" w:hAnsi="Calibri"/>
                      <w:b/>
                      <w:sz w:val="20"/>
                      <w:szCs w:val="20"/>
                    </w:rPr>
                    <w:t>aximum rating per site (kVA)</w:t>
                  </w:r>
                </w:p>
              </w:tc>
              <w:tc>
                <w:tcPr>
                  <w:tcW w:w="1694" w:type="dxa"/>
                  <w:vAlign w:val="center"/>
                </w:tcPr>
                <w:p w14:paraId="633C9EFF" w14:textId="77777777" w:rsidR="00E84A89" w:rsidRPr="005B27C6" w:rsidRDefault="00E84A89" w:rsidP="000F5F21">
                  <w:pPr>
                    <w:jc w:val="center"/>
                    <w:rPr>
                      <w:rFonts w:ascii="Calibri" w:hAnsi="Calibri"/>
                      <w:b/>
                      <w:sz w:val="20"/>
                      <w:szCs w:val="20"/>
                    </w:rPr>
                  </w:pPr>
                  <w:r>
                    <w:rPr>
                      <w:rFonts w:ascii="Calibri" w:hAnsi="Calibri"/>
                      <w:b/>
                      <w:sz w:val="20"/>
                      <w:szCs w:val="20"/>
                    </w:rPr>
                    <w:t xml:space="preserve">Total </w:t>
                  </w:r>
                  <w:r w:rsidR="00CD7CA7">
                    <w:rPr>
                      <w:rFonts w:ascii="Calibri" w:hAnsi="Calibri"/>
                      <w:b/>
                      <w:sz w:val="20"/>
                      <w:szCs w:val="20"/>
                    </w:rPr>
                    <w:t xml:space="preserve">expected </w:t>
                  </w:r>
                  <w:r>
                    <w:rPr>
                      <w:rFonts w:ascii="Calibri" w:hAnsi="Calibri"/>
                      <w:b/>
                      <w:sz w:val="20"/>
                      <w:szCs w:val="20"/>
                    </w:rPr>
                    <w:t>future capacity (kVA)</w:t>
                  </w:r>
                </w:p>
              </w:tc>
            </w:tr>
            <w:tr w:rsidR="00E84A89" w:rsidRPr="00E05924" w14:paraId="45B9CC1F" w14:textId="77777777" w:rsidTr="00E84A89">
              <w:trPr>
                <w:trHeight w:val="252"/>
              </w:trPr>
              <w:tc>
                <w:tcPr>
                  <w:tcW w:w="4848" w:type="dxa"/>
                  <w:vAlign w:val="center"/>
                </w:tcPr>
                <w:p w14:paraId="232C5FBD" w14:textId="77777777" w:rsidR="00E84A89" w:rsidRPr="00E05924" w:rsidRDefault="00E84A89" w:rsidP="00E84A89">
                  <w:pPr>
                    <w:spacing w:before="40" w:after="40"/>
                    <w:jc w:val="left"/>
                    <w:rPr>
                      <w:rFonts w:ascii="Calibri" w:hAnsi="Calibri"/>
                      <w:sz w:val="18"/>
                      <w:szCs w:val="18"/>
                    </w:rPr>
                  </w:pPr>
                  <w:r>
                    <w:rPr>
                      <w:rFonts w:ascii="Calibri" w:hAnsi="Calibri"/>
                      <w:sz w:val="18"/>
                      <w:szCs w:val="18"/>
                    </w:rPr>
                    <w:t>Number of residential dwellings</w:t>
                  </w:r>
                </w:p>
              </w:tc>
              <w:tc>
                <w:tcPr>
                  <w:tcW w:w="1276" w:type="dxa"/>
                  <w:vAlign w:val="center"/>
                </w:tcPr>
                <w:p w14:paraId="78619319" w14:textId="77777777" w:rsidR="00E84A89" w:rsidRPr="00E05924" w:rsidRDefault="00E84A89" w:rsidP="000F5F21">
                  <w:pPr>
                    <w:spacing w:before="40" w:after="40"/>
                    <w:jc w:val="left"/>
                    <w:rPr>
                      <w:rFonts w:ascii="Calibri" w:hAnsi="Calibri"/>
                      <w:sz w:val="18"/>
                      <w:szCs w:val="18"/>
                    </w:rPr>
                  </w:pPr>
                </w:p>
              </w:tc>
              <w:tc>
                <w:tcPr>
                  <w:tcW w:w="1559" w:type="dxa"/>
                </w:tcPr>
                <w:p w14:paraId="52552430" w14:textId="77777777" w:rsidR="00E84A89" w:rsidRPr="00E05924" w:rsidRDefault="00E84A89" w:rsidP="000F5F21">
                  <w:pPr>
                    <w:spacing w:before="40" w:after="40"/>
                    <w:ind w:right="85"/>
                    <w:jc w:val="right"/>
                    <w:rPr>
                      <w:rFonts w:ascii="Calibri" w:hAnsi="Calibri"/>
                      <w:sz w:val="18"/>
                      <w:szCs w:val="18"/>
                    </w:rPr>
                  </w:pPr>
                </w:p>
              </w:tc>
              <w:tc>
                <w:tcPr>
                  <w:tcW w:w="1701" w:type="dxa"/>
                  <w:gridSpan w:val="2"/>
                  <w:vAlign w:val="center"/>
                </w:tcPr>
                <w:p w14:paraId="275A13E4"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552CFAEB" w14:textId="77777777" w:rsidTr="00E84A89">
              <w:trPr>
                <w:trHeight w:val="252"/>
              </w:trPr>
              <w:tc>
                <w:tcPr>
                  <w:tcW w:w="4848" w:type="dxa"/>
                  <w:vAlign w:val="center"/>
                </w:tcPr>
                <w:p w14:paraId="03D8A73E" w14:textId="77777777" w:rsidR="0029118F" w:rsidRDefault="00E84A89" w:rsidP="00E84A89">
                  <w:pPr>
                    <w:spacing w:before="40" w:after="40"/>
                    <w:jc w:val="left"/>
                    <w:rPr>
                      <w:rFonts w:ascii="Calibri" w:hAnsi="Calibri"/>
                      <w:sz w:val="18"/>
                      <w:szCs w:val="18"/>
                    </w:rPr>
                  </w:pPr>
                  <w:r>
                    <w:rPr>
                      <w:rFonts w:ascii="Calibri" w:hAnsi="Calibri"/>
                      <w:sz w:val="18"/>
                      <w:szCs w:val="18"/>
                    </w:rPr>
                    <w:t>N</w:t>
                  </w:r>
                  <w:r w:rsidR="0029118F">
                    <w:rPr>
                      <w:rFonts w:ascii="Calibri" w:hAnsi="Calibri"/>
                      <w:sz w:val="18"/>
                      <w:szCs w:val="18"/>
                    </w:rPr>
                    <w:t>umber of commercial / common</w:t>
                  </w:r>
                  <w:r>
                    <w:rPr>
                      <w:rFonts w:ascii="Calibri" w:hAnsi="Calibri"/>
                      <w:sz w:val="18"/>
                      <w:szCs w:val="18"/>
                    </w:rPr>
                    <w:t xml:space="preserve"> facilities</w:t>
                  </w:r>
                  <w:r w:rsidR="0029118F">
                    <w:rPr>
                      <w:rFonts w:ascii="Calibri" w:hAnsi="Calibri"/>
                      <w:sz w:val="18"/>
                      <w:szCs w:val="18"/>
                    </w:rPr>
                    <w:t xml:space="preserve"> </w:t>
                  </w:r>
                </w:p>
                <w:p w14:paraId="2994B12B" w14:textId="77777777" w:rsidR="00E84A89" w:rsidRPr="00E05924" w:rsidRDefault="0029118F" w:rsidP="00E84A89">
                  <w:pPr>
                    <w:spacing w:before="40" w:after="40"/>
                    <w:jc w:val="left"/>
                    <w:rPr>
                      <w:rFonts w:ascii="Calibri" w:hAnsi="Calibri"/>
                      <w:sz w:val="18"/>
                      <w:szCs w:val="18"/>
                    </w:rPr>
                  </w:pPr>
                  <w:r>
                    <w:rPr>
                      <w:rFonts w:ascii="Calibri" w:hAnsi="Calibri"/>
                      <w:sz w:val="18"/>
                      <w:szCs w:val="18"/>
                    </w:rPr>
                    <w:t>(</w:t>
                  </w:r>
                  <w:proofErr w:type="gramStart"/>
                  <w:r>
                    <w:rPr>
                      <w:rFonts w:ascii="Calibri" w:hAnsi="Calibri"/>
                      <w:sz w:val="18"/>
                      <w:szCs w:val="18"/>
                    </w:rPr>
                    <w:t>swimming</w:t>
                  </w:r>
                  <w:proofErr w:type="gramEnd"/>
                  <w:r>
                    <w:rPr>
                      <w:rFonts w:ascii="Calibri" w:hAnsi="Calibri"/>
                      <w:sz w:val="18"/>
                      <w:szCs w:val="18"/>
                    </w:rPr>
                    <w:t xml:space="preserve"> pool, gym, restaurant, hall, club room, etc)</w:t>
                  </w:r>
                </w:p>
              </w:tc>
              <w:tc>
                <w:tcPr>
                  <w:tcW w:w="1276" w:type="dxa"/>
                  <w:vAlign w:val="center"/>
                </w:tcPr>
                <w:p w14:paraId="485D8893" w14:textId="77777777" w:rsidR="00E84A89" w:rsidRPr="00E05924" w:rsidRDefault="00E84A89" w:rsidP="000F5F21">
                  <w:pPr>
                    <w:spacing w:before="40" w:after="40"/>
                    <w:jc w:val="left"/>
                    <w:rPr>
                      <w:rFonts w:ascii="Calibri" w:hAnsi="Calibri"/>
                      <w:sz w:val="18"/>
                      <w:szCs w:val="18"/>
                    </w:rPr>
                  </w:pPr>
                </w:p>
              </w:tc>
              <w:tc>
                <w:tcPr>
                  <w:tcW w:w="1559" w:type="dxa"/>
                </w:tcPr>
                <w:p w14:paraId="474D53F5" w14:textId="77777777" w:rsidR="00E84A89" w:rsidRPr="00E05924" w:rsidRDefault="00E84A89" w:rsidP="000F5F21">
                  <w:pPr>
                    <w:spacing w:before="40" w:after="40"/>
                    <w:ind w:right="85"/>
                    <w:jc w:val="right"/>
                    <w:rPr>
                      <w:rFonts w:ascii="Calibri" w:hAnsi="Calibri"/>
                      <w:sz w:val="18"/>
                      <w:szCs w:val="18"/>
                    </w:rPr>
                  </w:pPr>
                </w:p>
              </w:tc>
              <w:tc>
                <w:tcPr>
                  <w:tcW w:w="1701" w:type="dxa"/>
                  <w:gridSpan w:val="2"/>
                  <w:vAlign w:val="center"/>
                </w:tcPr>
                <w:p w14:paraId="7C9AAEB3" w14:textId="77777777" w:rsidR="00E84A89" w:rsidRPr="00E05924" w:rsidRDefault="00E84A89" w:rsidP="00CD7CA7">
                  <w:pPr>
                    <w:spacing w:before="40" w:after="40"/>
                    <w:ind w:right="56"/>
                    <w:jc w:val="center"/>
                    <w:rPr>
                      <w:rFonts w:ascii="Calibri" w:hAnsi="Calibri"/>
                      <w:sz w:val="18"/>
                      <w:szCs w:val="18"/>
                    </w:rPr>
                  </w:pPr>
                </w:p>
              </w:tc>
            </w:tr>
            <w:tr w:rsidR="00301880" w:rsidRPr="00E05924" w14:paraId="23AEE564" w14:textId="77777777" w:rsidTr="00855F77">
              <w:trPr>
                <w:trHeight w:val="252"/>
              </w:trPr>
              <w:tc>
                <w:tcPr>
                  <w:tcW w:w="4848" w:type="dxa"/>
                  <w:vAlign w:val="center"/>
                </w:tcPr>
                <w:p w14:paraId="39A2E6CF" w14:textId="77777777" w:rsidR="00301880" w:rsidRDefault="00E84A89" w:rsidP="000F5F21">
                  <w:pPr>
                    <w:spacing w:before="40" w:after="40"/>
                    <w:jc w:val="left"/>
                    <w:rPr>
                      <w:rFonts w:ascii="Calibri" w:hAnsi="Calibri"/>
                      <w:b/>
                      <w:sz w:val="18"/>
                      <w:szCs w:val="18"/>
                    </w:rPr>
                  </w:pPr>
                  <w:r>
                    <w:rPr>
                      <w:rFonts w:ascii="Calibri" w:hAnsi="Calibri"/>
                      <w:b/>
                      <w:sz w:val="18"/>
                      <w:szCs w:val="18"/>
                    </w:rPr>
                    <w:t>Add more lines if needed</w:t>
                  </w:r>
                </w:p>
              </w:tc>
              <w:tc>
                <w:tcPr>
                  <w:tcW w:w="2835" w:type="dxa"/>
                  <w:gridSpan w:val="2"/>
                  <w:vAlign w:val="center"/>
                </w:tcPr>
                <w:p w14:paraId="397D5A15" w14:textId="77777777" w:rsidR="00301880" w:rsidRPr="00301880" w:rsidRDefault="00CD7CA7" w:rsidP="00E84A89">
                  <w:pPr>
                    <w:spacing w:before="40" w:after="40"/>
                    <w:ind w:right="85"/>
                    <w:jc w:val="right"/>
                    <w:rPr>
                      <w:rFonts w:ascii="Calibri" w:hAnsi="Calibri"/>
                      <w:b/>
                      <w:sz w:val="18"/>
                      <w:szCs w:val="18"/>
                    </w:rPr>
                  </w:pPr>
                  <w:r>
                    <w:rPr>
                      <w:rFonts w:ascii="Calibri" w:hAnsi="Calibri"/>
                      <w:b/>
                      <w:sz w:val="18"/>
                      <w:szCs w:val="18"/>
                    </w:rPr>
                    <w:t>Expected</w:t>
                  </w:r>
                  <w:r w:rsidR="00301880" w:rsidRPr="00301880">
                    <w:rPr>
                      <w:rFonts w:ascii="Calibri" w:hAnsi="Calibri"/>
                      <w:b/>
                      <w:sz w:val="18"/>
                      <w:szCs w:val="18"/>
                    </w:rPr>
                    <w:t xml:space="preserve"> total of </w:t>
                  </w:r>
                  <w:r w:rsidR="00E84A89">
                    <w:rPr>
                      <w:rFonts w:ascii="Calibri" w:hAnsi="Calibri"/>
                      <w:b/>
                      <w:sz w:val="18"/>
                      <w:szCs w:val="18"/>
                    </w:rPr>
                    <w:t>future</w:t>
                  </w:r>
                  <w:r w:rsidR="00301880" w:rsidRPr="00301880">
                    <w:rPr>
                      <w:rFonts w:ascii="Calibri" w:hAnsi="Calibri"/>
                      <w:b/>
                      <w:sz w:val="18"/>
                      <w:szCs w:val="18"/>
                    </w:rPr>
                    <w:t xml:space="preserve"> IES (kVA): </w:t>
                  </w:r>
                </w:p>
              </w:tc>
              <w:tc>
                <w:tcPr>
                  <w:tcW w:w="1701" w:type="dxa"/>
                  <w:gridSpan w:val="2"/>
                  <w:shd w:val="clear" w:color="auto" w:fill="D9D9D9"/>
                  <w:vAlign w:val="center"/>
                </w:tcPr>
                <w:p w14:paraId="18F5AB07" w14:textId="77777777" w:rsidR="00301880" w:rsidRPr="00CD7CA7" w:rsidRDefault="00301880" w:rsidP="00CD7CA7">
                  <w:pPr>
                    <w:spacing w:before="40" w:after="40"/>
                    <w:ind w:right="56"/>
                    <w:jc w:val="center"/>
                    <w:rPr>
                      <w:rFonts w:ascii="Calibri" w:hAnsi="Calibri"/>
                      <w:b/>
                      <w:sz w:val="18"/>
                      <w:szCs w:val="18"/>
                    </w:rPr>
                  </w:pPr>
                </w:p>
              </w:tc>
            </w:tr>
          </w:tbl>
          <w:p w14:paraId="07A2E980" w14:textId="77777777" w:rsidR="002C6E94" w:rsidRDefault="002C6E94" w:rsidP="00254338">
            <w:pPr>
              <w:spacing w:before="40" w:after="80"/>
              <w:ind w:right="-426"/>
              <w:jc w:val="left"/>
              <w:rPr>
                <w:rFonts w:ascii="Calibri" w:hAnsi="Calibri"/>
                <w:u w:val="single"/>
              </w:rPr>
            </w:pPr>
          </w:p>
          <w:p w14:paraId="0FE48182" w14:textId="77777777" w:rsidR="00E84A89" w:rsidRPr="006E7116" w:rsidRDefault="00E84A89" w:rsidP="00254338">
            <w:pPr>
              <w:spacing w:before="40" w:after="80"/>
              <w:ind w:right="-426"/>
              <w:jc w:val="left"/>
              <w:rPr>
                <w:rFonts w:ascii="Calibri" w:hAnsi="Calibri"/>
                <w:b/>
                <w:szCs w:val="22"/>
              </w:rPr>
            </w:pPr>
            <w:r w:rsidRPr="006E7116">
              <w:rPr>
                <w:rFonts w:ascii="Calibri" w:hAnsi="Calibri"/>
                <w:b/>
                <w:szCs w:val="22"/>
              </w:rPr>
              <w:t>The sum aggregate of ultimate IES capacity at this connection point: ________ kVA</w:t>
            </w:r>
          </w:p>
        </w:tc>
      </w:tr>
      <w:tr w:rsidR="002E2F88" w:rsidRPr="00254338" w14:paraId="5FC550FB" w14:textId="77777777" w:rsidTr="00254338">
        <w:tc>
          <w:tcPr>
            <w:tcW w:w="9889" w:type="dxa"/>
            <w:gridSpan w:val="2"/>
            <w:shd w:val="clear" w:color="auto" w:fill="auto"/>
          </w:tcPr>
          <w:p w14:paraId="2C5AE725" w14:textId="77777777" w:rsidR="002E2F88" w:rsidRPr="00254338" w:rsidRDefault="002E2F88" w:rsidP="00217827">
            <w:pPr>
              <w:spacing w:before="120" w:after="80"/>
              <w:jc w:val="left"/>
              <w:rPr>
                <w:rFonts w:ascii="Calibri" w:hAnsi="Calibri"/>
                <w:b/>
              </w:rPr>
            </w:pPr>
            <w:r w:rsidRPr="00254338">
              <w:rPr>
                <w:rFonts w:ascii="Calibri" w:hAnsi="Calibri"/>
                <w:b/>
              </w:rPr>
              <w:t>Certification</w:t>
            </w:r>
          </w:p>
          <w:p w14:paraId="36624FAF" w14:textId="77777777" w:rsidR="002A33C4" w:rsidRDefault="002E2F88" w:rsidP="002A33C4">
            <w:pPr>
              <w:spacing w:before="40" w:after="80"/>
              <w:jc w:val="left"/>
              <w:rPr>
                <w:rFonts w:ascii="Calibri" w:hAnsi="Calibri"/>
                <w:b/>
              </w:rPr>
            </w:pPr>
            <w:r w:rsidRPr="00254338">
              <w:rPr>
                <w:rFonts w:ascii="Calibri" w:hAnsi="Calibri"/>
                <w:b/>
              </w:rPr>
              <w:t>This site</w:t>
            </w:r>
            <w:r w:rsidR="00810876">
              <w:rPr>
                <w:rFonts w:ascii="Calibri" w:hAnsi="Calibri"/>
                <w:b/>
              </w:rPr>
              <w:t xml:space="preserve"> (beyond connection point)</w:t>
            </w:r>
            <w:r w:rsidRPr="00254338">
              <w:rPr>
                <w:rFonts w:ascii="Calibri" w:hAnsi="Calibri"/>
                <w:b/>
              </w:rPr>
              <w:t xml:space="preserve"> is hereby certified as having been maintained and operated in accordance with all relevant rules, regulations, </w:t>
            </w:r>
            <w:proofErr w:type="gramStart"/>
            <w:r w:rsidRPr="00254338">
              <w:rPr>
                <w:rFonts w:ascii="Calibri" w:hAnsi="Calibri"/>
                <w:b/>
              </w:rPr>
              <w:t>standards</w:t>
            </w:r>
            <w:proofErr w:type="gramEnd"/>
            <w:r w:rsidRPr="00254338">
              <w:rPr>
                <w:rFonts w:ascii="Calibri" w:hAnsi="Calibri"/>
                <w:b/>
              </w:rPr>
              <w:t xml:space="preserve"> and safety requirements</w:t>
            </w:r>
            <w:r w:rsidR="00810876">
              <w:rPr>
                <w:rFonts w:ascii="Calibri" w:hAnsi="Calibri"/>
                <w:b/>
              </w:rPr>
              <w:t>, as applicable to electrical installations</w:t>
            </w:r>
            <w:r w:rsidRPr="00254338">
              <w:rPr>
                <w:rFonts w:ascii="Calibri" w:hAnsi="Calibri"/>
                <w:b/>
              </w:rPr>
              <w:t>.</w:t>
            </w:r>
            <w:r w:rsidR="000807FD">
              <w:rPr>
                <w:rFonts w:ascii="Calibri" w:hAnsi="Calibri"/>
                <w:b/>
              </w:rPr>
              <w:t xml:space="preserve"> </w:t>
            </w:r>
          </w:p>
          <w:p w14:paraId="7497ACDC" w14:textId="77777777" w:rsidR="00810876" w:rsidRPr="00810876" w:rsidRDefault="00810876" w:rsidP="00217827">
            <w:pPr>
              <w:spacing w:before="40" w:after="80"/>
              <w:jc w:val="left"/>
              <w:rPr>
                <w:rFonts w:ascii="Calibri" w:hAnsi="Calibri"/>
                <w:b/>
              </w:rPr>
            </w:pPr>
          </w:p>
          <w:p w14:paraId="79CF6E47" w14:textId="77777777" w:rsidR="002E2F88" w:rsidRPr="00254338" w:rsidRDefault="002E2F88" w:rsidP="00217827">
            <w:pPr>
              <w:spacing w:before="40" w:after="80"/>
              <w:jc w:val="left"/>
              <w:rPr>
                <w:rFonts w:ascii="Calibri" w:hAnsi="Calibri"/>
              </w:rPr>
            </w:pPr>
            <w:r w:rsidRPr="00254338">
              <w:rPr>
                <w:rFonts w:ascii="Calibri" w:hAnsi="Calibri"/>
              </w:rPr>
              <w:t>Name:_____________________________________________________________ Date:________</w:t>
            </w:r>
            <w:r w:rsidR="00CA5522" w:rsidRPr="00254338">
              <w:rPr>
                <w:rFonts w:ascii="Calibri" w:hAnsi="Calibri"/>
              </w:rPr>
              <w:softHyphen/>
            </w:r>
            <w:r w:rsidR="00CA5522" w:rsidRPr="00254338">
              <w:rPr>
                <w:rFonts w:ascii="Calibri" w:hAnsi="Calibri"/>
              </w:rPr>
              <w:softHyphen/>
            </w:r>
            <w:r w:rsidR="00CA5522" w:rsidRPr="00254338">
              <w:rPr>
                <w:rFonts w:ascii="Calibri" w:hAnsi="Calibri"/>
              </w:rPr>
              <w:softHyphen/>
            </w:r>
            <w:r w:rsidR="00CA5522" w:rsidRPr="00254338">
              <w:rPr>
                <w:rFonts w:ascii="Calibri" w:hAnsi="Calibri"/>
              </w:rPr>
              <w:softHyphen/>
              <w:t>___</w:t>
            </w:r>
            <w:r w:rsidRPr="00254338">
              <w:rPr>
                <w:rFonts w:ascii="Calibri" w:hAnsi="Calibri"/>
              </w:rPr>
              <w:t>____</w:t>
            </w:r>
          </w:p>
          <w:p w14:paraId="25C68B76" w14:textId="77777777" w:rsidR="002E2F88" w:rsidRDefault="002E2F88" w:rsidP="00217827">
            <w:pPr>
              <w:spacing w:before="40" w:after="80"/>
              <w:jc w:val="left"/>
              <w:rPr>
                <w:rFonts w:ascii="Calibri" w:hAnsi="Calibri"/>
              </w:rPr>
            </w:pPr>
          </w:p>
          <w:p w14:paraId="4CE0F679" w14:textId="77777777" w:rsidR="00810876" w:rsidRPr="00254338" w:rsidRDefault="00810876" w:rsidP="00217827">
            <w:pPr>
              <w:spacing w:before="40" w:after="80"/>
              <w:jc w:val="left"/>
              <w:rPr>
                <w:rFonts w:ascii="Calibri" w:hAnsi="Calibri"/>
              </w:rPr>
            </w:pPr>
          </w:p>
          <w:p w14:paraId="6D5C5A2B" w14:textId="77777777" w:rsidR="002E2F88" w:rsidRDefault="002E2F88" w:rsidP="00217827">
            <w:pPr>
              <w:spacing w:before="40" w:after="80"/>
              <w:jc w:val="left"/>
              <w:rPr>
                <w:rFonts w:ascii="Calibri" w:hAnsi="Calibri"/>
              </w:rPr>
            </w:pPr>
            <w:r w:rsidRPr="00254338">
              <w:rPr>
                <w:rFonts w:ascii="Calibri" w:hAnsi="Calibri"/>
              </w:rPr>
              <w:t>Signature: _</w:t>
            </w:r>
            <w:r w:rsidR="00810876">
              <w:rPr>
                <w:rFonts w:ascii="Calibri" w:hAnsi="Calibri"/>
              </w:rPr>
              <w:t>__________________</w:t>
            </w:r>
            <w:r w:rsidRPr="00254338">
              <w:rPr>
                <w:rFonts w:ascii="Calibri" w:hAnsi="Calibri"/>
              </w:rPr>
              <w:t>______ Accreditation</w:t>
            </w:r>
            <w:r w:rsidR="00CA5522" w:rsidRPr="00254338">
              <w:rPr>
                <w:rFonts w:ascii="Calibri" w:hAnsi="Calibri"/>
              </w:rPr>
              <w:t xml:space="preserve"> (NER registration</w:t>
            </w:r>
            <w:r w:rsidR="00810876">
              <w:rPr>
                <w:rFonts w:ascii="Calibri" w:hAnsi="Calibri"/>
              </w:rPr>
              <w:t xml:space="preserve"> in Electrical field</w:t>
            </w:r>
            <w:r w:rsidR="00CA5522" w:rsidRPr="00254338">
              <w:rPr>
                <w:rFonts w:ascii="Calibri" w:hAnsi="Calibri"/>
              </w:rPr>
              <w:t>)</w:t>
            </w:r>
            <w:r w:rsidRPr="00254338">
              <w:rPr>
                <w:rFonts w:ascii="Calibri" w:hAnsi="Calibri"/>
              </w:rPr>
              <w:t xml:space="preserve">: ___________ </w:t>
            </w:r>
          </w:p>
          <w:p w14:paraId="0AFC1823" w14:textId="77777777" w:rsidR="00C527CF" w:rsidRDefault="00C527CF" w:rsidP="00217827">
            <w:pPr>
              <w:spacing w:before="40" w:after="80"/>
              <w:jc w:val="left"/>
              <w:rPr>
                <w:rFonts w:ascii="Calibri" w:hAnsi="Calibri"/>
              </w:rPr>
            </w:pPr>
          </w:p>
          <w:p w14:paraId="0436BB94" w14:textId="77777777" w:rsidR="00C527CF" w:rsidRDefault="00C527CF" w:rsidP="00217827">
            <w:pPr>
              <w:spacing w:before="40" w:after="80"/>
              <w:jc w:val="left"/>
              <w:rPr>
                <w:rFonts w:ascii="Calibri" w:hAnsi="Calibri"/>
              </w:rPr>
            </w:pPr>
            <w:r>
              <w:rPr>
                <w:rFonts w:ascii="Calibri" w:hAnsi="Calibri"/>
              </w:rPr>
              <w:t>Contact details</w:t>
            </w:r>
            <w:r w:rsidR="00F9742C">
              <w:rPr>
                <w:rFonts w:ascii="Calibri" w:hAnsi="Calibri"/>
              </w:rPr>
              <w:t xml:space="preserve"> (</w:t>
            </w:r>
            <w:r>
              <w:rPr>
                <w:rFonts w:ascii="Calibri" w:hAnsi="Calibri"/>
              </w:rPr>
              <w:t>phone, email) : __</w:t>
            </w:r>
            <w:r w:rsidR="00F9742C">
              <w:rPr>
                <w:rFonts w:ascii="Calibri" w:hAnsi="Calibri"/>
              </w:rPr>
              <w:t>_____</w:t>
            </w:r>
            <w:r>
              <w:rPr>
                <w:rFonts w:ascii="Calibri" w:hAnsi="Calibri"/>
              </w:rPr>
              <w:t>_____________________________________________________</w:t>
            </w:r>
          </w:p>
          <w:p w14:paraId="42C6CD78" w14:textId="77777777" w:rsidR="00810876" w:rsidRPr="00254338" w:rsidRDefault="00810876" w:rsidP="00217827">
            <w:pPr>
              <w:spacing w:before="40" w:after="80"/>
              <w:jc w:val="left"/>
              <w:rPr>
                <w:rFonts w:ascii="Calibri" w:hAnsi="Calibri"/>
                <w:u w:val="single"/>
              </w:rPr>
            </w:pPr>
          </w:p>
        </w:tc>
      </w:tr>
      <w:tr w:rsidR="00CA5522" w:rsidRPr="00254338" w14:paraId="07D22550" w14:textId="77777777" w:rsidTr="00254338">
        <w:tc>
          <w:tcPr>
            <w:tcW w:w="9889" w:type="dxa"/>
            <w:gridSpan w:val="2"/>
            <w:shd w:val="clear" w:color="auto" w:fill="D9D9D9"/>
          </w:tcPr>
          <w:p w14:paraId="2FC0859A" w14:textId="77777777" w:rsidR="00CA5522" w:rsidRPr="00254338" w:rsidRDefault="00CA5522" w:rsidP="00254338">
            <w:pPr>
              <w:spacing w:before="120" w:after="80"/>
              <w:jc w:val="left"/>
              <w:rPr>
                <w:rFonts w:ascii="Calibri" w:hAnsi="Calibri"/>
                <w:b/>
              </w:rPr>
            </w:pPr>
            <w:r w:rsidRPr="00254338">
              <w:rPr>
                <w:rFonts w:ascii="Calibri" w:hAnsi="Calibri"/>
                <w:b/>
              </w:rPr>
              <w:t>WP use</w:t>
            </w:r>
            <w:r w:rsidR="003647E2" w:rsidRPr="00254338">
              <w:rPr>
                <w:rFonts w:ascii="Calibri" w:hAnsi="Calibri"/>
                <w:b/>
              </w:rPr>
              <w:t xml:space="preserve">                    </w:t>
            </w:r>
            <w:r w:rsidRPr="00254338">
              <w:rPr>
                <w:rFonts w:ascii="Calibri" w:hAnsi="Calibri"/>
                <w:b/>
              </w:rPr>
              <w:t xml:space="preserve"> Exemption approval number:</w:t>
            </w:r>
          </w:p>
        </w:tc>
      </w:tr>
    </w:tbl>
    <w:p w14:paraId="23EE22AA" w14:textId="77777777" w:rsidR="00C25173" w:rsidRPr="00E05924" w:rsidRDefault="00C25173" w:rsidP="003647E2">
      <w:pPr>
        <w:spacing w:before="40" w:after="80"/>
        <w:ind w:right="-426"/>
        <w:jc w:val="left"/>
        <w:rPr>
          <w:rFonts w:ascii="Calibri" w:hAnsi="Calibri"/>
        </w:rPr>
      </w:pPr>
    </w:p>
    <w:sectPr w:rsidR="00C25173" w:rsidRPr="00E05924" w:rsidSect="00922D31">
      <w:headerReference w:type="default" r:id="rId10"/>
      <w:footerReference w:type="even" r:id="rId11"/>
      <w:footerReference w:type="default" r:id="rId12"/>
      <w:headerReference w:type="first" r:id="rId13"/>
      <w:footerReference w:type="first" r:id="rId14"/>
      <w:type w:val="continuous"/>
      <w:pgSz w:w="11900" w:h="16840" w:code="9"/>
      <w:pgMar w:top="1522" w:right="843" w:bottom="1134" w:left="1134" w:header="677" w:footer="415" w:gutter="0"/>
      <w:cols w:space="708"/>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QAAAAQA" wne:acdName="acd0" wne:fciIndexBasedOn="0065"/>
    <wne:acd wne:argValue="AQAAAAAA" wne:acdName="acd1" wne:fciIndexBasedOn="0065"/>
    <wne:acd wne:argValue="" wne:acdName="acd2" wne:fciIndexBasedOn="0065"/>
    <wne:acd wne:argValue="" wne:acdName="acd3" wne:fciIndexBasedOn="0065"/>
    <wne:acd wne:argValue="" wne:acdName="acd4" wne:fciIndexBasedOn="0065"/>
    <wne:acd wne:argValue="AQAAAAEA" wne:acdName="acd5" wne:fciIndexBasedOn="0065"/>
    <wne:acd wne:argValue="AQAAAAIA" wne:acdName="acd6" wne:fciIndexBasedOn="0065"/>
    <wne:acd wne:argValue="AQAAAAMA" wne:acdName="acd7" wne:fciIndexBasedOn="0065"/>
    <wne:acd wne:argValue="AgBJAG4AZABlAG4AdAAgAFQAZQB4AHQA" wne:acdName="acd8" wne:fciIndexBasedOn="0065"/>
    <wne:acd wne:argValue="AgBCAHUAbABsAGUAdAAgAEYAbwByAG0AYQB0AA==" wne:acdName="acd9" wne:fciIndexBasedOn="0065"/>
    <wne:acd wne:argValue="AgBUAGEAYgBsAGUAIABUAGUAeAB0A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61A6" w14:textId="77777777" w:rsidR="00BD4C1F" w:rsidRDefault="00BD4C1F">
      <w:r>
        <w:separator/>
      </w:r>
    </w:p>
  </w:endnote>
  <w:endnote w:type="continuationSeparator" w:id="0">
    <w:p w14:paraId="087DE217" w14:textId="77777777" w:rsidR="00BD4C1F" w:rsidRDefault="00BD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102E" w14:textId="77777777" w:rsidR="004E0FDF" w:rsidRDefault="004E0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A9140" w14:textId="77777777" w:rsidR="004E0FDF" w:rsidRDefault="004E0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76A6" w14:textId="77777777" w:rsidR="004E0FDF" w:rsidRDefault="004E0FDF">
    <w:pPr>
      <w:pStyle w:val="Footer"/>
      <w:tabs>
        <w:tab w:val="clear" w:pos="4320"/>
        <w:tab w:val="clear" w:pos="8640"/>
        <w:tab w:val="right" w:pos="9463"/>
      </w:tabs>
      <w:spacing w:line="0" w:lineRule="atLeast"/>
      <w:rPr>
        <w:rStyle w:val="PageNumber"/>
        <w:color w:val="808080"/>
        <w:sz w:val="16"/>
        <w:szCs w:val="16"/>
      </w:rPr>
    </w:pPr>
    <w:r>
      <w:rPr>
        <w:noProof/>
        <w:color w:val="808080"/>
        <w:lang w:val="en-US" w:eastAsia="zh-CN"/>
      </w:rPr>
      <w:pict w14:anchorId="4C7B8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85.15pt;margin-top:-23.55pt;width:110.55pt;height:18.15pt;z-index:-251658240" wrapcoords="2923 424 1426 6353 -71 9741 -71 13553 2566 13976 2424 19906 3707 20753 14970 20753 15469 20753 15469 13976 20816 13976 21315 13553 21172 7200 21600 4659 21457 3812 3992 424 2923 424">
          <v:imagedata r:id="rId1" o:title="mono_no_tagline"/>
          <w10:wrap type="tight"/>
        </v:shape>
      </w:pict>
    </w:r>
    <w:r>
      <w:rPr>
        <w:noProof/>
        <w:color w:val="808080"/>
        <w:lang w:val="en-US" w:eastAsia="zh-CN"/>
      </w:rPr>
      <w:pict w14:anchorId="393916BF">
        <v:line id="_x0000_s1041" style="position:absolute;left:0;text-align:left;z-index:251657216" from="312.45pt,-14.1pt" to="482.55pt,-14.1pt" strokecolor="gray"/>
      </w:pict>
    </w:r>
    <w:r>
      <w:rPr>
        <w:noProof/>
        <w:color w:val="808080"/>
        <w:lang w:val="en-US" w:eastAsia="zh-CN"/>
      </w:rPr>
      <w:pict w14:anchorId="5E2A780C">
        <v:line id="_x0000_s1040" style="position:absolute;left:0;text-align:left;z-index:251656192" from=".6pt,-14.1pt" to="170.7pt,-14.1pt" strokecolor="gray"/>
      </w:pict>
    </w:r>
    <w:r>
      <w:rPr>
        <w:color w:val="808080"/>
      </w:rPr>
      <w:tab/>
    </w:r>
    <w:r>
      <w:rPr>
        <w:rStyle w:val="PageNumber"/>
        <w:color w:val="808080"/>
        <w:sz w:val="16"/>
        <w:szCs w:val="16"/>
      </w:rPr>
      <w:t xml:space="preserve">Page </w:t>
    </w:r>
    <w:r>
      <w:rPr>
        <w:rStyle w:val="PageNumber"/>
        <w:color w:val="808080"/>
        <w:sz w:val="16"/>
        <w:szCs w:val="16"/>
      </w:rPr>
      <w:fldChar w:fldCharType="begin"/>
    </w:r>
    <w:r>
      <w:rPr>
        <w:rStyle w:val="PageNumber"/>
        <w:color w:val="808080"/>
        <w:sz w:val="16"/>
        <w:szCs w:val="16"/>
      </w:rPr>
      <w:instrText xml:space="preserve"> PAGE </w:instrText>
    </w:r>
    <w:r>
      <w:rPr>
        <w:rStyle w:val="PageNumber"/>
        <w:color w:val="808080"/>
        <w:sz w:val="16"/>
        <w:szCs w:val="16"/>
      </w:rPr>
      <w:fldChar w:fldCharType="separate"/>
    </w:r>
    <w:r w:rsidR="00F9742C">
      <w:rPr>
        <w:rStyle w:val="PageNumber"/>
        <w:noProof/>
        <w:color w:val="808080"/>
        <w:sz w:val="16"/>
        <w:szCs w:val="16"/>
      </w:rPr>
      <w:t>4</w:t>
    </w:r>
    <w:r>
      <w:rPr>
        <w:rStyle w:val="PageNumber"/>
        <w:color w:val="808080"/>
        <w:sz w:val="16"/>
        <w:szCs w:val="16"/>
      </w:rPr>
      <w:fldChar w:fldCharType="end"/>
    </w:r>
  </w:p>
  <w:p w14:paraId="630273BA" w14:textId="77777777" w:rsidR="004E0FDF" w:rsidRDefault="004E0FDF">
    <w:pPr>
      <w:pStyle w:val="Footer"/>
      <w:tabs>
        <w:tab w:val="center" w:pos="4816"/>
        <w:tab w:val="right" w:pos="9631"/>
      </w:tabs>
      <w:spacing w:line="0" w:lineRule="atLeast"/>
      <w:rPr>
        <w:noProof/>
        <w:color w:val="808080"/>
        <w:lang w:val="en-US"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A71" w14:textId="77777777" w:rsidR="004E0FDF" w:rsidRDefault="004E0FDF">
    <w:pPr>
      <w:pStyle w:val="Footer"/>
    </w:pPr>
    <w:r w:rsidRPr="001702D4">
      <w:t>DM 43556870</w:t>
    </w:r>
    <w:r>
      <w:tab/>
    </w:r>
    <w:r>
      <w:tab/>
    </w:r>
    <w:r w:rsidR="00564991">
      <w:t>Published</w:t>
    </w:r>
    <w:r>
      <w:t xml:space="preserve">: </w:t>
    </w:r>
    <w:r w:rsidR="00C527CF">
      <w:t>July</w:t>
    </w:r>
    <w:r>
      <w:t xml:space="preserve"> 201</w:t>
    </w:r>
    <w:r w:rsidR="00564991">
      <w:t>8</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9ADE" w14:textId="77777777" w:rsidR="00BD4C1F" w:rsidRDefault="00BD4C1F">
      <w:r>
        <w:separator/>
      </w:r>
    </w:p>
  </w:footnote>
  <w:footnote w:type="continuationSeparator" w:id="0">
    <w:p w14:paraId="623E6656" w14:textId="77777777" w:rsidR="00BD4C1F" w:rsidRDefault="00BD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8316" w14:textId="77777777" w:rsidR="004E0FDF" w:rsidRDefault="004E0FDF">
    <w:pPr>
      <w:pStyle w:val="Header"/>
      <w:tabs>
        <w:tab w:val="clear" w:pos="4956"/>
        <w:tab w:val="clear" w:pos="9855"/>
        <w:tab w:val="right" w:pos="9477"/>
      </w:tabs>
      <w:ind w:left="0"/>
    </w:pP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4C10" w14:textId="77777777" w:rsidR="004E0FDF" w:rsidRDefault="004E0FDF" w:rsidP="00083C56">
    <w:pPr>
      <w:jc w:val="center"/>
    </w:pPr>
    <w:r>
      <w:rPr>
        <w:noProof/>
      </w:rPr>
      <w:pict w14:anchorId="1E4C5C52">
        <v:group id="Group 6" o:spid="_x0000_s1053" style="position:absolute;left:0;text-align:left;margin-left:-56.05pt;margin-top:-33.5pt;width:636.35pt;height:63.2pt;z-index:251659264" coordsize="80816,8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BdodQYAAAkdAAAOAAAAZHJzL2Uyb0RvYy54bWzsWVtv2zYUfh+w/0Do&#10;cUBqSZavqFNkTtIVCNpgzdDukaYpW5gkaiQdJxv23/eREm3aTmMtvTx0KVCHFA95eL7Dy3d4Xr66&#10;K3Jyy6XKRDkJohdhQHjJxDwrF5Pgt5vLk2FAlKblnOai5JPgnqvg1emPP7xcV2Mei6XI51wSDFKq&#10;8bqaBEutq3Gno9iSF1S9EBUv0ZgKWVCNqlx05pKuMXqRd+Iw7HfWQs4rKRhXCl/P68bg1I6fppzp&#10;d2mquCb5JMDctP2V9ndmfjunL+l4IWm1zFgzDfqEWRQ0K6F0M9Q51ZSsZHYwVJExKZRI9Qsmio5I&#10;04xxawOsicI9a15LsaqsLYvxelFtYAK0ezg9eVj29vZakmw+CfoBKWkBF1mtpG+gWVeLMSRey+p9&#10;dS2bD4u6Zqy9S2Vh/sIOcmdBvd+Ayu80Yfg4DIdRP+kFhKFtGMb9pEGdLeGag25sefF4x45T2zGz&#10;20xmXWEBqS1G6vMwer+kFbfQK4NAgxGsqDF6o4RiPOeK3MiMlouck7gGzIpv0FJjBeAcVCTNs+oX&#10;bBO7VBrQkkESR3EUkEPo4tEoSoYNdEky6g0tdBsE6JitlH7NhXUCvb1Sul7Pc5Tsapw382WiLFWm&#10;+UfsgbTIscR/6pCQrEkXw456vWYf7Iv/7ovDd2HYI0tSFz7R5SMs2WiIBnEyGgyP6/E7hUdVxJ6K&#10;xoDjKvxOLU3penpagOWLt9Tg4xuNhkloseonw26/+wmAd3yCBTIY9gFYXfhElx2fWEMe17DvjccH&#10;94Ht1gMbbzyuwu/U0ggf3rZY+X1aqvFd0gIrX7ylhl14j0K1K37M1T6w38obLWD6Ao7oJVE//qrb&#10;4oiGpzuiGRjb4ogK33vmHHx85/mgGh8cGdwXf2Cp4lpZuIuDLt1dwu7K5jJBieCqMxe8uVsqoczl&#10;7d8suMFcFacUriIMiV5G+khnQOt3jv5TZ4Dmd7YXcWvNAMXvbE9d17n+25gvwSUNi8wti9QBAYuU&#10;AQGLnNXHbkW1Qc1igyJZTwLnELKcBI0rTXMhbvmNsIJ6S4C2voberUheHoo6cF2b+1vZ4TZaYdjj&#10;kji8ILOj2A3FcqF47UJjmPXlxkIDjMc8lMiz+WWW58YkJRezaS7JLQVY5/3eRThtvLkjlpcGoCge&#10;hJgEo6D+aU6BKisqkFFVLgJC8wViCqalXW+lMBosv6mk0udULWsddtjaBQUojiR5Vhimaf41mnO7&#10;BrmNB+qFDfLouJkpzcT8HhxPijpAUBW7zKDkiip9TSXoEiaJKEe/w0+aC8wcLrSlgCyF/Ouh70Ye&#10;JBStAVkjwoBVf66o5AHJ35Sgp+B2oMJE20rSG8SoSL9l5reUq2IqgCh2CmZni0Ze566YSlF8QDB0&#10;ZrSiiZYMumv8mspUo44mhFOMn53ZMsIQuPWqfF8xR0wNvDd3H6isiClOAg0u/1Y4SkzHjmliGWxl&#10;je9LcbbSIs0MDbUI17g2FdBzE1J8A56OE+FzeLox5QkhDeBwAZG/Oxxa3vG62Cfaz7zcRiQtWbN/&#10;kVnu8XgQ44u31GA2iQuT2nJNv88D16tx/340tssovgMm2BYr3yUtsfLhbUE4ffGWGr47b7SA6Qs4&#10;wtENezUfrPEvEa4e0bDrt2Ok2afYzcDHqbPf6ZmXtyT1AM2n1s+8vAlgDSpbZlqze0e7awaPw+vr&#10;8vLLLl4d3RwsgXb0/ZmX/z95eZWxMf43OQaUDt7Pj+di0EuvTIBT53OKVmMUVP6xqk7qOCSbZXmm&#10;721qB1GfmVR5e50x84ZuKtuneFxcNcVHq1FKbOTuZOoeCE8ydiXYH4qUYrrE4wU/UxXieBPpmBBl&#10;V9xWd9TN8F7vNoYpN4YhitrLvzyADQII5HbOBVsVvNR1skpyxLjIlKllVilEb2NezPgc7whv5nVO&#10;AIFW84Rg0ic2gfR3PDwLw1H888m0F05PknBwcXI2SgYng/BikITJMJpG039MiBwl45XisJfm51XW&#10;zBVfD2b7YLaoyavVeSibz6rDa3dKYEL2EcBNEdGOgcSG/FpyzfBGQMcpYvRfgbBBF28BrsFCu0XT&#10;4O4nRryAqzvqJiFSHjj/4l4vGlpH0bGBw2STov4o7A5wPppsUjwYDvo2d+GFXiYiNSmRJnY1zzb2&#10;/cCFYRB1Is0KqGdip4iJ4aNJLCHfZk1ocoMmoefXrdQ2g3n6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e6AgfeAAAACAEAAA8AAABkcnMvZG93bnJldi54bWxMj0FrwkAQhe+F&#10;/odlCr3pJsZKm2YjIm1PUqgWxNuYHZNgdjZk1yT++669tLd5vMeb72XL0TSip87VlhXE0wgEcWF1&#10;zaWC79375BmE88gaG8uk4EoOlvn9XYaptgN/Ub/1pQgl7FJUUHnfplK6oiKDbmpb4uCdbGfQB9mV&#10;Unc4hHLTyFkULaTBmsOHCltaV1Sctxej4GPAYZXEb/3mfFpfD7unz/0mJqUeH8bVKwhPo/8Lww0/&#10;oEMemI72wtqJRsEkSUJSQRh0c2eLlzmI4+81B5ln8v+A/AcAAP//AwBQSwMECgAAAAAAAAAhAEzR&#10;nWTZIgAA2SIAABQAAABkcnMvbWVkaWEvaW1hZ2UxLnBuZ4lQTkcNChoKAAAADUlIRFIAAALFAAAA&#10;dQgGAAAApp6cRAAAABl0RVh0U29mdHdhcmUAQWRvYmUgSW1hZ2VSZWFkeXHJZTwAAAOkaVRYdFhN&#10;TDpjb20uYWRvYmUueG1wAAAAAAA8P3hwYWNrZXQgYmVnaW49Iu+7vyIgaWQ9Ilc1TTBNcENlaGlI&#10;enJlU3pOVGN6a2M5ZCI/PiA8eDp4bXBtZXRhIHhtbG5zOng9ImFkb2JlOm5zOm1ldGEvIiB4Onht&#10;cHRrPSJBZG9iZSBYTVAgQ29yZSA1LjYtYzAxNCA3OS4xNTY3OTcsIDIwMTQvMDgvMjAtMDk6NTM6&#10;MDIgICAgICAgICI+IDxyZGY6UkRGIHhtbG5zOnJkZj0iaHR0cDovL3d3dy53My5vcmcvMTk5OS8w&#10;Mi8yMi1yZGYtc3ludGF4LW5zIyI+IDxyZGY6RGVzY3JpcHRpb24gcmRmOmFib3V0PSIiIHhtbG5z&#10;OnhtcE1NPSJodHRwOi8vbnMuYWRvYmUuY29tL3hhcC8xLjAvbW0vIiB4bWxuczpzdFJlZj0iaHR0&#10;cDovL25zLmFkb2JlLmNvbS94YXAvMS4wL3NUeXBlL1Jlc291cmNlUmVmIyIgeG1sbnM6eG1wPSJo&#10;dHRwOi8vbnMuYWRvYmUuY29tL3hhcC8xLjAvIiB4bWxuczpkYz0iaHR0cDovL3B1cmwub3JnL2Rj&#10;L2VsZW1lbnRzLzEuMS8iIHhtcE1NOkRvY3VtZW50SUQ9InhtcC5kaWQ6NDM1ODg2NDgwRjFFMTFF&#10;NUE4QkFEOEFGQkE3OTRCMDUiIHhtcE1NOkluc3RhbmNlSUQ9InhtcC5paWQ6NDM1ODg2NDcwRjFF&#10;MTFFNUE4QkFEOEFGQkE3OTRCMDUiIHhtcDpDcmVhdG9yVG9vbD0iQWRvYmUgSWxsdXN0cmF0b3Ig&#10;Q1MyIj4gPHhtcE1NOkRlcml2ZWRGcm9tIHN0UmVmOmluc3RhbmNlSUQ9InV1aWQ6ODAwNjhDOTZD&#10;QkE4REExMTlFM0NBMUZCNUVERTJEREEiIHN0UmVmOmRvY3VtZW50SUQ9InV1aWQ6N0YwNjhDOTZD&#10;QkE4REExMTlFM0NBMUZCNUVERTJEREEiLz4gPGRjOnRpdGxlPiA8cmRmOkFsdD4gPHJkZjpsaSB4&#10;bWw6bGFuZz0ieC1kZWZhdWx0Ij5jbXlrX3dpdGhfdGFnbGluZTwvcmRmOmxpPiA8L3JkZjpBbHQ+&#10;IDwvZGM6dGl0bGU+IDwvcmRmOkRlc2NyaXB0aW9uPiA8L3JkZjpSREY+IDwveDp4bXBtZXRhPiA8&#10;P3hwYWNrZXQgZW5kPSJyIj8+RngeBAAAHstJREFUeNrsnf1V2z4Xx5We/t90gpoJ8G+CmAmaTtB0&#10;gsIEhAmACUInIJ0gZgLCBLgTkE6QxyrXrfFjW1eyJMv293OOD30hzrVerr66lq5mAgTJ8Xic5z+W&#10;+fU5v6L8ihUfyegqeCj9+ZBf+9Lf97PZ7IBSBgAAAAAAIQvidX69HP0Ro9QBAAAAMGXeowiCEsMy&#10;OrwT6qiwbRLxNpLcZJ+06yvZJ6+54iNp5e8yOv1U82/V785ms1mGFgEAAAAAME1R/Hjsh7XCrii/&#10;dp5tWqFFAAAAAMAX71AEwQhiKUzjAO2SNj2K12iyTxZoFQAAAACAKJ6WIJbLEL73aMKHlv/bCPUy&#10;CRdgnTMAAAAAIIonxqon4dkqQGkJQ1/iNKbJAgAAAAAARPFE+Aq7+GIdAAAAAACieGRQNDRU8ZdM&#10;/PsBAAAAAFEMPBGCIE5qxHoUgF3YbAcAAAAAiOKJkARqV4SyAcAedChPp/SIAAAAIIrHzAcUQauQ&#10;wLpiAAAAAEAUT4AgRF/A4jNBEwEAAAAARPH4mcOOVk7RRAAAAAAAUTx+Qo3QHgKxI0ETAQAAAABE&#10;8YgJJMNDwZtI8Ww22wdiVxRYOQEAAAAAohjYFnwB2RLyhjZstgMAAAAARPGICV3sZYHYgXzFAAAA&#10;AIAoHjHzwO0LRRQnaCoAAAAAgCgeLwvYwgLLJwAAAADglPcogl4JPVL8IAKJ0h6Px2Q2m6VoMgAA&#10;MA2k31f9DsYFAFE8HhAB5SOdI5xf/4NURHUhf54yJnYyi8lv+pnmA9jBo63StqV4fQsStUzwDmSf&#10;vJ7ya2tqp+KYZs7bmAX3qOfcxrWlckrIFxV1WVevD5U6zfrIUEOHDM1r6vKTeLtxuWh3Ze5ymzML&#10;3x9VfHfx3QdqPyKEsirZXPSBouxiRp+Vz5JRvW999Fvqr6v8+iw0gjH554o/yvHhJ9VzKClFxzgG&#10;lNtQU3tK+5y0dPETM1Rxrw3rJSCTpOM+qdgoHdQmEPukY/7iuE7OySE38TO34abjd+zaBqP8/hcW&#10;nMF1y69cmAzQ1Ba+W5jIbfPr1qWjJOF+SQOsVzuPpRHaNbltsw5lJAeLrx3LKCuVU+a4Pr/TBCfy&#10;XV6l9rQU5m/3pEi7c11WNRO0r8JOliNp+5UL22ksPKc6tvX29IbsPWjU8UbRfs46PueK6sOqb658&#10;x6alvo3HFwt90LmvKNm4EuG/hQd1g9IxMAK38cVDnawUNjx2df66dWAi7BVfEWneL5bP7aA+72kw&#10;tC4ELNu50ymzPvsrd+CgZ7LN2oVYyq/rvsrL9veXuHbR9it99tmFD6bAwRBsLeyNNWx5Udwv6fis&#10;94r7n1soz9Z2Z+gvNg58fzQWPwH8CTCI4v8ndlwnEcOGeYf7c8qzq+Pd2JpYeGijL7bqlBzjY992&#10;hiyKSYC8ODTp0ZbYczEZC2QyWC6r2NG48uK46W0s1vGLh66yYtqjEq3rjs/77LJcGePLUvN+S4f1&#10;88KtF9/9FNkn+iMKzaDqgBbgBganophe66he7XQRrYmHZ2z7jr1GW5AOy/XSGdnedl3FAbXbncP2&#10;YcXOnvt2TGU0d9w/d12FMUWRdqKnPReevr8oq8hyHV8L96+OVyZRx4Yy9vGa+5rZdx8U/981Q5Oq&#10;rhMLbUpY9P/3DutH3nfTRRi76qcQxf0hxVdKVyibAkIf9H2kjUsdltEnl89IYiTq4PTLzubaU53O&#10;LYjvew9t14adfU52fQmQmOqja332uSbQ1/fPLZRVuY59ltt5x7daG4+2cvuuM9/PLKuo4ySpbew4&#10;cNfyMval2GTToR05ae8QxT2RN1C5Q/aMro8zIv+vM7rkprIruu5KAroP8R4KiYfvcBktiB0/o61I&#10;gY9o0xu7TV9N0jq8xKOdKzE8fNdnYlpO1A56m5z38P3x0c567HPh/+3jxrCME+E/1aey79Imt7YA&#10;1bzD26LY8u/pfnavWa/zkNuRy346qewTpc5YpBwqpxPJSgKwnFrnUGpQma+dw8zIQGF7VHKIdc/G&#10;5ay6ZIKyJSQBVeNHl+l2yOk9Kpyn6S527rrGE5N2Ro7iskvZUaTiuY/JVzX7CbMPPHt24K12hpZ9&#10;AvXJL6+e2lMxxpx08Wu0X6CP6PqX3O6tpq0ywrc0/L60w3gksy/8p7BNNd5dmGQgouUmnI10NyYZ&#10;IhjZrK44KRx7zDj1TQYKQ/ATo89TrJFOJ6rMtJcN9yvPvAon9uBbQJMDTTXKICrNJotyKKKehYBO&#10;RPi5gKWNW4flus/L69DWVkwOEtGMMMhnvDMw/1QhUjiD7ndd8UP1Uc0Ju6i0NRXy1eFSc4A917i/&#10;tPNWvOZK3pecqyxrmYZvpWFn3JI66arlswvGgJ4K5jIXJiuDz6Tibf7OU6rLSOMeqnKqwyTl2Z7s&#10;/W3Bd3X9fskHqmOd/l7k0zbp80Ue4rlmn33TF0o+ain0UqN9NfDHS01br8jWrCKMlvT9XJEso8WR&#10;YlxWHVgl+7BJWk5uezAV/DGjT3Pr02RSt+/4DJca7b9vPzFoQXzuaXer1u5X2imf0BUFXobXx7BY&#10;e3hm67uQNTM5mL6WbGvr98x7PGrsHl6qZvSaKdKuNZ/32VZ5Ul98cdkGmWWxttyWdXZmn7dtkqPs&#10;LPcO61Pr3rZ9p2bqqdbvp7LS8Z33nnw0J1o41ygL3Yw2ie32w0hDyc5EwbDvxbCOXKdaVPmWObPe&#10;tcbipj5AWSHWmvorGoKfGLIg3hzDIWF04hfKH7qjilzT7xXied5TOa6PYbHzNJmyaoNmOT4a3F+V&#10;Tu7csvPWyf+5sl235HRt33PpUsD0JIqtpq3S9K07TVufbdva9/drtP3nDnZz806vNe97b1PMaArY&#10;jWWfrTMpsJoalJnqs1NaTkUbeGbegzth0UlRqZN2bzUEPzFUQRxadHNuUWg+l8Tzmq5VIZ57EIi9&#10;51N28MyxbRuO+gcmzDXvv+zqaDWE5trR8784aJe6AxgnsrozbFdeRbFGfZpsdOEMTM+a93QaUbX0&#10;/TtXfd+xKH42uO+cKWgSy33gxSQIxGyTawvleW7ZN9vwry9d+7eGLnH1/Os++2nB6LJPUAc9D8ik&#10;Q81aztMO95Oz8oSuS7pko5eNYFcjnu9L4nlJ4llHKOwDrWNnMHYhm9gQ9/n7zDXQ3IHozqBYf1j8&#10;fvbvGhybyrEzEcOAW563BvfmfCZy8Ey3PZfpbYA2c8pZex+Gzr4Vy6SGmw5t7TWxnYFI15dr3Z8i&#10;9W19/cmynrnRbEeyXrIB9NNximIRXi7RfcfBv6t4XpbE8z2J53I07JHE8+Zo+QhPh/hImaQaDHSi&#10;I3ODOtcVXgtPE5uD4QZS25OrU4/9ddQYTBx6K6cADhRKPX1GB05//G1476ceytj0O397qmNd36zr&#10;q2wHUPY9t3+bExbnfW5UopjWkESBmbXvSdTpdCjZyWXZXQ9EJPg4xMNmtCD28IyJJ6dodC9D4dV5&#10;4MQmCzeDR4CnXfoS5QcfnwG91rGqbevmK9b1/7r3X3jsq31PWJz3ubFFir8GaFNdY5gPyEGE6NAH&#10;FSkWZq/b2Z9hONAHMV1WugPijAGkA/AxmQTBThZ1fLrJxFzn/vEA2l06lL42GlFMEaEk9M7lej2s&#10;I0ITxpHrCKDldcWfDNu0rVOQxjggc9vkZYdTqACw5QcRLR4WVt4UdhjvdZZcJIGI0VHolTFFipeB&#10;2pUNbHKRDERU+Zhc2IoWxI6fUfX6bIyiWMfZ7yCMgQW6vOGLA7ULDNj3M/za0wTrLoIofuV7iEbV&#10;bEpKBLDBqYfvsLWu2NQx2rj/KCMFJPS5Yn9OwniFbgMGKKj7FNyTxOK64k+GJnDfhqr0xBSX7UAU&#10;U+OMAjRtLIIkC9CmJID6S5ht0/VgN4Q1ZS640hQlG8qygsgaAKCr/+f4Z9f+/5QRPABTE8UizA12&#10;TWJyEXhZ1gm9XwHaGbsWN8x1xSrH1cUpKqMFjDVro91kR/kvdVP9rASWUwAA1Nh4U5h0+H7O/Sf3&#10;lhCimD/QhUidmESUyqIwDiBaoHJ6kYNJik4ZjD1S8M3gGWWZPQ4oLzcAwD+dfL+FzeAcQR13EPWg&#10;hvdDfwB5SlvAQjPtSci5eI7LAO1KPMyGpWNZKmbzNx1n+22o1k633d/0oI1WJ9zlCE3byJSBuT1n&#10;4vVQGt2+JY+D/yyFtYNyGszEMqT6BCAg35IqTt/+8yavxXd0HetjhfZRiWYXAZGF4VH0n4ZS7+9H&#10;0HY/B2xbVmnEQ4gSLwZU9z5s7RQtUDg22T4ih/d34RTnIrDNoh2FsXwWGTW+ze+zFtMjuPoEICBS&#10;Rf+Q/3dnKIr3HOHbsumvD1GcjN1fDHr5BInMUFOx1WWeGOo6xixQu2IPdahaV9y4C5lxvPOeIbob&#10;107Tv7eJ6sm8PqNDZs6E2ZsDWY6XdOQ51hoDALg+tC0wo3rLd8sUoSb3P0z47dd0RTEJ4iEtnRjk&#10;euKAO9fck4hRzbgTQ9H+xBSuseH9UzEhpDDOLymMrwxvUaw1XmNoAAB08P2SqOX/5JjK2SS8MBgX&#10;Juf7IYr/EfLSiYOBiAmBoUXKkoCjBRzRuu3wjKpnn2Q6HloG8UWYn2yEqDEAgCMu2zIEtS5to7db&#10;Kh/d9hayTXQ/oeoCEcVyIJHrYIrLsf0yIlREhm6oAYciBOoa5RAWm88HNvP0cYiH6tkTE9vkWjFO&#10;2rcW0d0WRcjI6U4SStd20qHdIkMFABOHKVyTGh2k0j5FoOWnajxumJyr7p+i9sww3mhHM5WEBua4&#10;qZJKuzez0vWLGtqBcXJMW4PdNzUAsi8mkReTII1Kl2vqOlKEJmcd1xMvzi7kP46rJlF6xGwfsv0u&#10;DZ5xqod26AxoZyRsL4XZ8iWZoeI0v9c3dDUAJkmq8LVSA91pjvVl7aLK7JTU+POpp+IMRxTTDEge&#10;lrHS/GitGC2JDdk45CD2RD9lpWam61lpQCzE8rbme6OKSD4tCWgba3+zkYniUKOO8vXV3ENUNBXq&#10;Xch7DcG+r0QNlop+90Z0U/udMyIRtpHt+sfAxPFNXl6y/jbCbHnQSvqpkQrjwdUnAJ6RvvRcM2ih&#10;fEtY/FQEXJru1faWcO9wPMyEu433WQiVzRbFFMK/Fu4ic8V9lzWi+aqcLqmIAneMMrdWLj1vWSQX&#10;ojlh3n+okeKmGeaTCDfTRyL0TzYzcYyJIlpwU2k/bZSX12ypb+lECxLDeuzsuIaYuoz643+0ic4k&#10;57YUxvLN1sXYRPFEU9EBoBMQaaMuX7HOW7yt0H9T2Ndbwh9j9xcsUdxhILHFXeXv0pZzEsxFVLmI&#10;MhdiN+uSNaFtaQaVSVJpsIuSiN7X/H40EgcQIgsPojhV9IFEcwKUlidoefvIFJ+pHhLCikSA/yuX&#10;dV7WW8MJvvQ5D7ReGQAwDZ8h86CrcgonFZ2iI1pVbwrfiO5SwK4JbLJzJYopInsv+k3WvK8Rt+UG&#10;VI7e1kWZ9yXh/JvEyKEhkqvTUVJNETkX6lfwIfCjh9lnV3zkK9ZdVxwzJ11lkbzSeEasJ+424TVd&#10;a3ztYQIGAAiLVDDXFRssbeNoCPndGXO8g/93IYpJEJucEGWb24pd0p7IQDAVYvSyJJj/rl0Wr5v/&#10;Mrqsr8kpBuLScyQVu8qR5r64aZkshJzJwNdEQzWpSUoOaaG4T52jXHGjBQo7UgE4ffKGosYbjTYk&#10;62GVf/YOJQjAZNBZV6zSJ/uqNpBLsxRCuvw2FG8J+xDF4jVCHEKezmpU5rvFezeuEa5EmR9KYqNz&#10;lLnScNOGCUl5TfOHyt9dlXPboQdBp/dSHIdp0zEmCsd1w3CM+4by3zDE/53memXQ3g/lJENGja8V&#10;g14ZObGGKAZgOqjGlvKG70Thc5r8/4opunFoh29RTANEEoB9dzURW5+bvdqizJmoSTEnLESZGZkz&#10;bIpmaf+VKvJFs9mQ23LiwSGkon1dcVyqn0hHtDLXrZ3WOEiu6Abt7fsiL//fgrd3ImpIwQcAGKd/&#10;4K4r3or2SG7TGKV6Uxg3CGT4fteimKJQoSSs/1mxLaRjnaMW4TNz3UE1RbNkUek4UgBsRzSwOz/E&#10;g7GuOCql+jOJOqQMp6t8Vog14/qVm/BOmRPvBAMQAJNC5Z+LJQ6RgWhNVV/OPAwNbwlti2KhfoXr&#10;i6xml/fnAZQpe6AsCyibr/5Vornjs4V69G3i6XtSoV5X3DZxO7RkRVGtW4tLEx5dwd07ci2uasIQ&#10;QLqfC6YoPhUTh7ELHusbwZjgriuOFfeo6yecDETy/qq30Jio2xTFlHotFNGzrdg2F+HmyX0jehQD&#10;iXyGr6I+U0bRqJ2sY7YkCCMRTrS+zLwmV6Qrx5googVGTktOAhlLVGITpxsIXxmTF6UoPvLW8ZyZ&#10;CDIanO6E+nCiCMMHK63dDMUERoLKn8Q0vpuK1q1CdMuxpW18O4T8lpDht69CyIH8vmSwdPLfAyrD&#10;28rfQ1o6oRJNTY1iwxhsg8iW0SAYZBTtguwpokRJRQwmPZa9/O47D45Rla846yBaU0UZqta8IlLw&#10;rx+lHfowt58CACYAc13xV4VoVY0N5wqfMx+i7x/QOQ1vIsWbgERnXW7izwMp06yhUZwL/aOxq/SW&#10;LaPGQTQebtKyETASbiNsC9eimLOuWJitKSs7xkQhuvsUxfOePmvSFm5s9uEenyVUUAZgaqQKUbzs&#10;4JtTRn8b6lvCYYliWuuXBGTXbY3IWg6kTLMGkejjRECTKHNme8kBYyNgVBKP8joVb4/U7vr8Phxj&#10;0uGzbWw7tJWDh+UjcQD1wyn/ZSlFEjCfZIXQ3wAIBVU0V/XZ1nGTEYkWHUS3DT6MvYLfk2C7Dsyu&#10;rcbsKzT2DbPHvqMq3Cjzn8wULtf2kHBrFG8dlmbEnoTQgzATE5nKNmYid1PBbQWTdGSMtXadJp4N&#10;yMm+SbQ4tmhD8BjWZyLAkDAVM4sebDXdxPrJg21dfCynj/0MXBQnnj/nXxSLsJZNSOpyE38fSHke&#10;GkTPYgC2V6PM65qBMBL/1sw6W8fccWlGl7Wkrp0P93Op4UTwydNzyUj2F817c/pwZvk5L/P2khos&#10;H7Jpa59kGs/7baJlNBVWeV+40vHZJX/vm6Xupmlfb5MpmpsJs+UAKfN3TN4UZh7eEv7RCYYb2r8O&#10;paO8I8clKyKU14w/azrmUF7TNQ2+kRgYDZGgiCZR8vjvl+Mru/y6l5lL5DIc+TlyUM6cklzXKzM1&#10;yGi23PyXXzLTwMnsldRD8Zh+B1fMPXi262/Zagxa5xptiXuMMtfRctMM/jmqnnECYNnWc2Z/dTUA&#10;fWbaGTHqk2vjipbQcctoxRQgEMXhYPJG2EV6Vm6buNccR3wG90z8bMbxrx3Gr73HutFqF+T/o0H2&#10;GtkISdScy1PtSPAU4scHz3WD1HE4XDeU68txeCQN7UMHr4LZc195tFGmTYLHsM7mFp7rXrN+l03f&#10;K8Wo5v3WGnbuNO77oro3te1rjXuuDMp2zbz3fbmvUDku6fN/fbKDctq0iW2DMlprlo8Sx33a2ff3&#10;fe9K25oz/A/bv2naGmvY+qjymWTrzrYPVk0KDXzzvSMfbNTXLNTNTjUxJ3+xcTA+OvUTM6YRxatq&#10;eX0S7jIJ3FDarzfiY0CR4to8e66duSNq87xafBZ57wNFTzPhMbWcpQFUToB0N1x85D4fTRB1+peM&#10;RJzYcPiGEaKsEmkwGXxOuNFNcqA7zfsfKMr8i9rfvOTTdNf9f9RtqzRwWdtwK1+LMCPf1wbltC/9&#10;eS7MjpD/T2fpCse3cJ65i7h09f1937uGO/H6Rqrc32T9LoTeMgTps//TtFfXt8k29LMSoZX9/1To&#10;L5n42HWMITH4bEMbWOyzZzbekhrWzZ58ahldnyrfAH8MwU/MLBRiUhLIi45i+c2gSK89H4csJA0H&#10;7xCQyxJu6qLewv1rquAFM20cu9dxHjqDBzOn9ZtBLr//NwvPNSeH7zuiL5fEnGnauhP9rHk0Kmvb&#10;voApik0GcBuYiCWIYn+i2Ok44SCg0Fu/tSQe2aLVUPd8tDE+2p64u6ib4EWxomIjmn2elv7MdqI9&#10;dh4Tamc6AxbFTVHvvoRIUIKZxOOLK4dsELHVHpwCc4zakQ4SfI89CPgTk00tBm3GiuPvyY+a1CdE&#10;8bBE8YH6wsGg3/YxUTuztedEN2ihW7eawSftCWiAQRGdt4RO/cQ7V08oX5uVNkN9kZVGhsrKkxGh&#10;K/H6CqdopLc1txlSKrbbhn9PBLBJQu3iUrRs+nNtBA0EOpsbdDND6DrvvcVnWwu/pyPdmB7JLPSz&#10;JtiYLGYd2sy2hz5zJfxuervztOEV9B84ORj22yvPtt5YbpM6m6FNfGnq+P5tPuqqh3aUoTupZwPx&#10;cTi8tGw2Wh+HyaZphjwQ++ce2ui1yw0erja7cCMGhpsJrbQzTVtXffaJvvyawff62PD7aNr3sNHO&#10;3b0D7Qs7T7Y+2h4PNDdDbxz7tHMHfWETajty7SfeiUChSHMRWf5Cs5dUhJnm51vLjHkIOYrriBr+&#10;/deAIsquedBozyZRitTy7+lGDM4cR4xvbKzxy+9xR34iG4Ct+x6i28X3njkuI9kOz3CK4OjZW1qb&#10;+0W4fyO1d9EmVQdQVXgy7Esufpf7fLJ+7xzXjbz/RWiN+13ova+yDONvPlpy8N8CEMtSEG8FCA0f&#10;kxHXopUruveO+t6B1qrJPmZzUMlooLqw7CdOHNiaOrD1roNALZZgXJiUEU0ebiw3FWlTkS8cgnjc&#10;3Nhav1ryLzeubHU8SXPm/3VEt8HhRDrC+ELYP8Oi8BffQvQXs7H1WMvZMFQV+0UVARxoOrYiGvBf&#10;zfPoZl0Iyn4H7U2+upozbNka3Fvel/NqLHW9hrN0YpQ8mSgx7C/Sxh8+JpG0UfEz2ar76jQr2eq6&#10;XJfkp8qnNFYH0iJ11t7WAEibnb5TnZr6R2nLD1F/CqmJTX1vtNsxvv8stGfzNMbI9njlqj9Qe5T7&#10;RFYWbif9y62HvptwfCE3FVuDD1P1zYwm2a59/zn5/i5aSvqIW5pYHUL1E6MTxUyxzMmGoZqBsjYZ&#10;DFgU1zasgWXT+IjIlbP+FJfEZtLiBKVwOriKZmjYWu3v8njw3zUDfza1TR8kSKKSMC/KJ64I4N+l&#10;ctqjbwVTf6oxpsjzu9Cc0HqbHNZMvk9L7S9qEGN78S+KKf/8RAGCDK3CqY4q/ET5bWx5Qp+Jf1Fu&#10;+fOXj8CNNd2DSn4zYH4qdb6iI6alypURm63GAQxDEpBcUTyk3NFfsLQFADBxUfwmB3jpMC5RmQj9&#10;FZnIHgKmygxF4HxWNSpRzHTCoXBjcy0oAAAMXRQDAJp5hyJwSjICUY/yBwAAAABEMQA1ZAOxM/aR&#10;rxgAAAAAEMWgBdp1KtNE1Z3gB1HsSRijJQIAAABAxXsUgXNhnIl/u3j/UtrxnYh/G/ySwMyPRlAF&#10;yUgmIgAAAACAKIZYDkwUP4jhrNf9hNYGAAAAAIhiiOWpE6EIAAAAAABR3BMkYqVozWzkfGSI5SLP&#10;cize5p7swoeGf0fSfgAAAABAFAMWUhBvSLgKErTFqTt7EsudT/lqEcvzkkA2FctNm9T2qF4AAAAA&#10;QBQDDlHN3+W1LAnXQmBmDsTygYSyC7E8JB7QFAEAAAAAUdwfp8zfK0RpVSynonRuOInlzLNYblom&#10;MaRIMaLaAAAAAFBrJBSBG3KRKY93ThzcuiqW9yR0fT/fEI56lhOJE7RGAMCIxxoc8wwARHHwjupF&#10;+FuSIEXxnq5fxZ9diuVKNoxT8W+zX0h8y8vgDq0RAABRDACAKA7XUfkUy3JdbSYsZcJQPHdCAvlU&#10;9Lte+S5/1m9oiQAAiGKIYgAgivtzUlIIPgZsYkaXF7HcQ1T5Lr8u+lhWAgAAEMUAQBSDf05Kir/d&#10;AE13kglDUU6RsBdVliL4Krf5Bq0QAABRDFEMAERx/05qnf+4HMnjnLleclEpu6gkkLlR5W1+/ZQ/&#10;ER0GAEAUQxQDYAJSsoGwZmn/DiPZVhx/XRTZSpo6AAAAAACIYjcsRvQsiajkNO5JLCPfMAAAAACc&#10;8Q5FAAAAAAAAIIqBCxIUAQAAAAAARPFkoeOSx8QpahUAAAAAEMVAl3hkzzNHlQIAAAAAohhARAIA&#10;AAAAQBQDTRApBgAAAACAKJ48HyDyAQAAAAAgiqcORCQAAAAAAETx5MFyAwAAAAAAiOLJg0gxAAAA&#10;AABE8eTZ5leGYgAAAAAAGA7vUQR2mc1mX+RPOsRDRo0T8XoAhvw5xKUVKWoVAAAAABDFwFQcH0hQ&#10;/hWVuVCOSCjLa0E/QxfKP1GbAAAAABi9dkMR9EvgQlkK+xMS+AAAAMIbQ46KX0lzH36GkgJADSLF&#10;fc9KZrNMvK5B3gYolG8hiAEAAAAwCU2GIhhMNKAqlBPHX3mXC+JvKHkAAAh6bECkGACIYpD7wkIk&#10;n4p/m/ogiAEAAKIYohgAAKGcX6v8us6v3VGP5/xaohQBAGA4oljBDqUEAA9EiicilMXbiHKVh/za&#10;zmazPUoLAACGJYoVv4JIMQAAAAAAGL8oRqQYADvgRDsAAAAAADB5/ifAAMhl0jDrc2iKAAAAAElF&#10;TkSuQmCCUEsBAi0AFAAGAAgAAAAhALGCZ7YKAQAAEwIAABMAAAAAAAAAAAAAAAAAAAAAAFtDb250&#10;ZW50X1R5cGVzXS54bWxQSwECLQAUAAYACAAAACEAOP0h/9YAAACUAQAACwAAAAAAAAAAAAAAAAA7&#10;AQAAX3JlbHMvLnJlbHNQSwECLQAUAAYACAAAACEAoSQXaHUGAAAJHQAADgAAAAAAAAAAAAAAAAA6&#10;AgAAZHJzL2Uyb0RvYy54bWxQSwECLQAUAAYACAAAACEAqiYOvrwAAAAhAQAAGQAAAAAAAAAAAAAA&#10;AADbCAAAZHJzL19yZWxzL2Uyb0RvYy54bWwucmVsc1BLAQItABQABgAIAAAAIQBXugIH3gAAAAgB&#10;AAAPAAAAAAAAAAAAAAAAAM4JAABkcnMvZG93bnJldi54bWxQSwECLQAKAAAAAAAAACEATNGdZNki&#10;AADZIgAAFAAAAAAAAAAAAAAAAADZCgAAZHJzL21lZGlhL2ltYWdlMS5wbmdQSwUGAAAAAAYABgB8&#10;AQAA5C0AAAAA&#10;">
          <v:shape id="Isosceles Triangle 2" o:spid="_x0000_s1054" style="position:absolute;left:47421;width:29915;height:4495;flip:x;visibility:visible;mso-wrap-style:square;v-text-anchor:middle" coordsize="5416263,99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DF6sQA&#10;AADaAAAADwAAAGRycy9kb3ducmV2LnhtbESPT2vCQBTE74V+h+UJ3urGSiWkrmILgqIX/2B7fGRf&#10;k2D2bdxdTfz2XUHwOMzMb5jJrDO1uJLzlWUFw0ECgji3uuJCwWG/eEtB+ICssbZMCm7kYTZ9fZlg&#10;pm3LW7ruQiEihH2GCsoQmkxKn5dk0A9sQxy9P+sMhihdIbXDNsJNLd+TZCwNVhwXSmzou6T8tLsY&#10;BevtuV2fF8fV7yZJb+4r/enkaKRUv9fNP0EE6sIz/GgvtYIPuF+JN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wxerEAAAA2gAAAA8AAAAAAAAAAAAAAAAAmAIAAGRycy9k&#10;b3ducmV2LnhtbFBLBQYAAAAABAAEAPUAAACJAwAAAAA=&#10;" path="m,991786l,,5416263,,,991786xe" fillcolor="#d65e0c" stroked="f" strokeweight="1pt">
            <v:stroke joinstyle="miter"/>
            <v:path arrowok="t" o:connecttype="custom" o:connectlocs="0,449580;0,0;2991485,0;0,449580" o:connectangles="0,0,0,0"/>
          </v:shape>
          <v:shape id="Isosceles Triangle 2" o:spid="_x0000_s1055" style="position:absolute;width:80816;height:8026;visibility:visible;mso-wrap-style:square;v-text-anchor:middle" coordsize="5416263,99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oU8IA&#10;AADaAAAADwAAAGRycy9kb3ducmV2LnhtbESPwWrDMBBE74X+g9hAL6WR40ApbpQQSgItOVXpByzW&#10;2jKxVkaSEydfHxUKPQ4z84ZZbSbXizOF2HlWsJgXIIhrbzpuFfwc9y9vIGJCNth7JgVXirBZPz6s&#10;sDL+wt901qkVGcKxQgU2paGSMtaWHMa5H4iz1/jgMGUZWmkCXjLc9bIsilfpsOO8YHGgD0v1SY9O&#10;wbjbNvSse1t+3UKzPGgtx0Er9TSbtu8gEk3pP/zX/jQKSvi9km+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OhTwgAAANoAAAAPAAAAAAAAAAAAAAAAAJgCAABkcnMvZG93&#10;bnJldi54bWxQSwUGAAAAAAQABAD1AAAAhwMAAAAA&#10;" path="m,991786l,,5416263,,,991786xe" fillcolor="#f37420" stroked="f" strokeweight="1pt">
            <v:stroke joinstyle="miter"/>
            <v:path arrowok="t" o:connecttype="custom" o:connectlocs="0,802640;0,0;8081645,0;0,8026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56" type="#_x0000_t75" style="position:absolute;left:3934;top:2551;width:16903;height:27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DyI7CAAAA2gAAAA8AAABkcnMvZG93bnJldi54bWxEj0GLwjAUhO+C/yE8wYto6ioi1SjLwkIP&#10;e9C6hz0+mmdbbV5CE2v99xtB8DjMzDfMdt+bRnTU+tqygvksAUFcWF1zqeD39D1dg/ABWWNjmRQ8&#10;yMN+NxxsMdX2zkfq8lCKCGGfooIqBJdK6YuKDPqZdcTRO9vWYIiyLaVu8R7hppEfSbKSBmuOCxU6&#10;+qqouOY3o2By6dZ+gfnP4brKbCizP3ZuqdR41H9uQATqwzv8amdawQKeV+INkL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Q8iOwgAAANoAAAAPAAAAAAAAAAAAAAAAAJ8C&#10;AABkcnMvZG93bnJldi54bWxQSwUGAAAAAAQABAD3AAAAjgMAAAAA&#10;">
            <v:imagedata r:id="rId1" o:title=""/>
            <v:path arrowok="t"/>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24A6F2"/>
    <w:lvl w:ilvl="0">
      <w:start w:val="1"/>
      <w:numFmt w:val="decimal"/>
      <w:lvlText w:val="%1."/>
      <w:lvlJc w:val="left"/>
      <w:pPr>
        <w:tabs>
          <w:tab w:val="num" w:pos="360"/>
        </w:tabs>
        <w:ind w:left="360" w:hanging="360"/>
      </w:pPr>
    </w:lvl>
  </w:abstractNum>
  <w:abstractNum w:abstractNumId="1" w15:restartNumberingAfterBreak="0">
    <w:nsid w:val="000C6E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FC2CD3"/>
    <w:multiLevelType w:val="hybridMultilevel"/>
    <w:tmpl w:val="BE88D974"/>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B3366C3"/>
    <w:multiLevelType w:val="hybridMultilevel"/>
    <w:tmpl w:val="EF34542C"/>
    <w:lvl w:ilvl="0" w:tplc="B17C864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71474E"/>
    <w:multiLevelType w:val="hybridMultilevel"/>
    <w:tmpl w:val="91AE30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D652B"/>
    <w:multiLevelType w:val="hybridMultilevel"/>
    <w:tmpl w:val="F5C4E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262770"/>
    <w:multiLevelType w:val="hybridMultilevel"/>
    <w:tmpl w:val="782EF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27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6A5B8E"/>
    <w:multiLevelType w:val="hybridMultilevel"/>
    <w:tmpl w:val="E586FC36"/>
    <w:lvl w:ilvl="0" w:tplc="B8366D9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62924FF"/>
    <w:multiLevelType w:val="hybridMultilevel"/>
    <w:tmpl w:val="270A16A0"/>
    <w:lvl w:ilvl="0" w:tplc="0C090019">
      <w:start w:val="1"/>
      <w:numFmt w:val="lowerLetter"/>
      <w:lvlText w:val="%1."/>
      <w:lvlJc w:val="left"/>
      <w:pPr>
        <w:ind w:left="2610" w:hanging="360"/>
      </w:p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10" w15:restartNumberingAfterBreak="0">
    <w:nsid w:val="2B911AD8"/>
    <w:multiLevelType w:val="multilevel"/>
    <w:tmpl w:val="E42C0570"/>
    <w:lvl w:ilvl="0">
      <w:start w:val="1"/>
      <w:numFmt w:val="decimal"/>
      <w:lvlText w:val="%1"/>
      <w:lvlJc w:val="left"/>
      <w:pPr>
        <w:tabs>
          <w:tab w:val="num" w:pos="709"/>
        </w:tabs>
        <w:ind w:left="709" w:hanging="709"/>
      </w:pPr>
      <w:rPr>
        <w:rFonts w:ascii="Arial Black" w:hAnsi="Arial Black" w:hint="default"/>
        <w:b w:val="0"/>
        <w:i w:val="0"/>
        <w:sz w:val="28"/>
        <w:szCs w:val="28"/>
      </w:rPr>
    </w:lvl>
    <w:lvl w:ilvl="1">
      <w:start w:val="1"/>
      <w:numFmt w:val="decimal"/>
      <w:pStyle w:val="Heading2"/>
      <w:lvlText w:val="%1.%2"/>
      <w:lvlJc w:val="left"/>
      <w:pPr>
        <w:tabs>
          <w:tab w:val="num" w:pos="709"/>
        </w:tabs>
        <w:ind w:left="709" w:hanging="709"/>
      </w:pPr>
      <w:rPr>
        <w:rFonts w:ascii="Arial Black" w:hAnsi="Arial Black" w:hint="default"/>
        <w:b w:val="0"/>
        <w:i w:val="0"/>
        <w:sz w:val="24"/>
        <w:szCs w:val="24"/>
      </w:rPr>
    </w:lvl>
    <w:lvl w:ilvl="2">
      <w:start w:val="1"/>
      <w:numFmt w:val="decimal"/>
      <w:pStyle w:val="Heading3"/>
      <w:lvlText w:val="%1.%2.%3"/>
      <w:lvlJc w:val="left"/>
      <w:pPr>
        <w:tabs>
          <w:tab w:val="num" w:pos="709"/>
        </w:tabs>
        <w:ind w:left="709" w:hanging="709"/>
      </w:pPr>
      <w:rPr>
        <w:rFonts w:ascii="Arial Black" w:hAnsi="Arial Black" w:hint="default"/>
        <w:b w:val="0"/>
        <w:i w:val="0"/>
        <w:sz w:val="20"/>
        <w:szCs w:val="20"/>
      </w:rPr>
    </w:lvl>
    <w:lvl w:ilvl="3">
      <w:start w:val="1"/>
      <w:numFmt w:val="decimal"/>
      <w:pStyle w:val="Heading4"/>
      <w:lvlText w:val="%4."/>
      <w:lvlJc w:val="left"/>
      <w:pPr>
        <w:tabs>
          <w:tab w:val="num" w:pos="425"/>
        </w:tabs>
        <w:ind w:left="1134" w:hanging="425"/>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upperLetter"/>
      <w:lvlRestart w:val="0"/>
      <w:pStyle w:val="Heading9"/>
      <w:lvlText w:val="Appendix %9 -"/>
      <w:lvlJc w:val="left"/>
      <w:pPr>
        <w:tabs>
          <w:tab w:val="num" w:pos="1584"/>
        </w:tabs>
        <w:ind w:left="1584" w:hanging="1584"/>
      </w:pPr>
      <w:rPr>
        <w:rFonts w:ascii="Arial Black" w:hAnsi="Arial Black" w:hint="default"/>
        <w:sz w:val="28"/>
        <w:szCs w:val="28"/>
      </w:rPr>
    </w:lvl>
  </w:abstractNum>
  <w:abstractNum w:abstractNumId="11" w15:restartNumberingAfterBreak="0">
    <w:nsid w:val="2C200065"/>
    <w:multiLevelType w:val="hybridMultilevel"/>
    <w:tmpl w:val="DB7E273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416AF0"/>
    <w:multiLevelType w:val="hybridMultilevel"/>
    <w:tmpl w:val="A7061E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E1BB7"/>
    <w:multiLevelType w:val="hybridMultilevel"/>
    <w:tmpl w:val="7108C890"/>
    <w:lvl w:ilvl="0" w:tplc="6130FF9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BB24B6D"/>
    <w:multiLevelType w:val="hybridMultilevel"/>
    <w:tmpl w:val="945E7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F97610"/>
    <w:multiLevelType w:val="hybridMultilevel"/>
    <w:tmpl w:val="BDAAC6C2"/>
    <w:lvl w:ilvl="0" w:tplc="9DAEA26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F77744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5B732CD"/>
    <w:multiLevelType w:val="hybridMultilevel"/>
    <w:tmpl w:val="E31C52B2"/>
    <w:lvl w:ilvl="0" w:tplc="F15E307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92E2D7D"/>
    <w:multiLevelType w:val="hybridMultilevel"/>
    <w:tmpl w:val="9D7294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101ACF"/>
    <w:multiLevelType w:val="hybridMultilevel"/>
    <w:tmpl w:val="4CF25BB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569269DC"/>
    <w:multiLevelType w:val="hybridMultilevel"/>
    <w:tmpl w:val="D53851D4"/>
    <w:lvl w:ilvl="0" w:tplc="63121BF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57104D58"/>
    <w:multiLevelType w:val="hybridMultilevel"/>
    <w:tmpl w:val="9BE88E9A"/>
    <w:lvl w:ilvl="0" w:tplc="5226E3EE">
      <w:start w:val="3"/>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7981B3D"/>
    <w:multiLevelType w:val="hybridMultilevel"/>
    <w:tmpl w:val="39E691B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9E154B5"/>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4" w15:restartNumberingAfterBreak="0">
    <w:nsid w:val="5CD35A14"/>
    <w:multiLevelType w:val="hybridMultilevel"/>
    <w:tmpl w:val="CFBC1060"/>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5EFD51F0"/>
    <w:multiLevelType w:val="hybridMultilevel"/>
    <w:tmpl w:val="4A52B3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BF68B9"/>
    <w:multiLevelType w:val="hybridMultilevel"/>
    <w:tmpl w:val="54A235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5D0780"/>
    <w:multiLevelType w:val="hybridMultilevel"/>
    <w:tmpl w:val="CE5EAB6E"/>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940AA"/>
    <w:multiLevelType w:val="hybridMultilevel"/>
    <w:tmpl w:val="79C63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585C37"/>
    <w:multiLevelType w:val="hybridMultilevel"/>
    <w:tmpl w:val="58344B8A"/>
    <w:lvl w:ilvl="0" w:tplc="B652FC3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396172"/>
    <w:multiLevelType w:val="singleLevel"/>
    <w:tmpl w:val="85BA9BF0"/>
    <w:lvl w:ilvl="0">
      <w:start w:val="1"/>
      <w:numFmt w:val="bullet"/>
      <w:pStyle w:val="BulletFormat"/>
      <w:lvlText w:val=""/>
      <w:lvlJc w:val="left"/>
      <w:pPr>
        <w:tabs>
          <w:tab w:val="num" w:pos="360"/>
        </w:tabs>
        <w:ind w:left="360" w:hanging="360"/>
      </w:pPr>
      <w:rPr>
        <w:rFonts w:ascii="Symbol" w:hAnsi="Symbol" w:hint="default"/>
      </w:rPr>
    </w:lvl>
  </w:abstractNum>
  <w:num w:numId="1" w16cid:durableId="284431046">
    <w:abstractNumId w:val="23"/>
  </w:num>
  <w:num w:numId="2" w16cid:durableId="1810515044">
    <w:abstractNumId w:val="7"/>
  </w:num>
  <w:num w:numId="3" w16cid:durableId="1857112778">
    <w:abstractNumId w:val="16"/>
  </w:num>
  <w:num w:numId="4" w16cid:durableId="2112554112">
    <w:abstractNumId w:val="0"/>
  </w:num>
  <w:num w:numId="5" w16cid:durableId="1591423500">
    <w:abstractNumId w:val="1"/>
  </w:num>
  <w:num w:numId="6" w16cid:durableId="847057232">
    <w:abstractNumId w:val="30"/>
  </w:num>
  <w:num w:numId="7" w16cid:durableId="1401708345">
    <w:abstractNumId w:val="10"/>
  </w:num>
  <w:num w:numId="8" w16cid:durableId="1659577632">
    <w:abstractNumId w:val="10"/>
  </w:num>
  <w:num w:numId="9" w16cid:durableId="1771704997">
    <w:abstractNumId w:val="10"/>
  </w:num>
  <w:num w:numId="10" w16cid:durableId="2045279034">
    <w:abstractNumId w:val="10"/>
  </w:num>
  <w:num w:numId="11" w16cid:durableId="564997104">
    <w:abstractNumId w:val="4"/>
  </w:num>
  <w:num w:numId="12" w16cid:durableId="1651670117">
    <w:abstractNumId w:val="12"/>
  </w:num>
  <w:num w:numId="13" w16cid:durableId="1963340268">
    <w:abstractNumId w:val="17"/>
  </w:num>
  <w:num w:numId="14" w16cid:durableId="2016378402">
    <w:abstractNumId w:val="27"/>
  </w:num>
  <w:num w:numId="15" w16cid:durableId="816921401">
    <w:abstractNumId w:val="27"/>
    <w:lvlOverride w:ilvl="0">
      <w:startOverride w:val="1"/>
    </w:lvlOverride>
    <w:lvlOverride w:ilvl="1"/>
    <w:lvlOverride w:ilvl="2"/>
    <w:lvlOverride w:ilvl="3"/>
    <w:lvlOverride w:ilvl="4"/>
    <w:lvlOverride w:ilvl="5"/>
    <w:lvlOverride w:ilvl="6"/>
    <w:lvlOverride w:ilvl="7"/>
    <w:lvlOverride w:ilvl="8"/>
  </w:num>
  <w:num w:numId="16" w16cid:durableId="986327643">
    <w:abstractNumId w:val="22"/>
  </w:num>
  <w:num w:numId="17" w16cid:durableId="601228944">
    <w:abstractNumId w:val="9"/>
  </w:num>
  <w:num w:numId="18" w16cid:durableId="43338223">
    <w:abstractNumId w:val="13"/>
  </w:num>
  <w:num w:numId="19" w16cid:durableId="699234766">
    <w:abstractNumId w:val="15"/>
  </w:num>
  <w:num w:numId="20" w16cid:durableId="870651769">
    <w:abstractNumId w:val="2"/>
  </w:num>
  <w:num w:numId="21" w16cid:durableId="917448553">
    <w:abstractNumId w:val="8"/>
  </w:num>
  <w:num w:numId="22" w16cid:durableId="276068161">
    <w:abstractNumId w:val="19"/>
  </w:num>
  <w:num w:numId="23" w16cid:durableId="949313901">
    <w:abstractNumId w:val="20"/>
  </w:num>
  <w:num w:numId="24" w16cid:durableId="1361276717">
    <w:abstractNumId w:val="29"/>
  </w:num>
  <w:num w:numId="25" w16cid:durableId="1872523753">
    <w:abstractNumId w:val="24"/>
  </w:num>
  <w:num w:numId="26" w16cid:durableId="911695661">
    <w:abstractNumId w:val="21"/>
  </w:num>
  <w:num w:numId="27" w16cid:durableId="446971931">
    <w:abstractNumId w:val="26"/>
  </w:num>
  <w:num w:numId="28" w16cid:durableId="422724214">
    <w:abstractNumId w:val="14"/>
  </w:num>
  <w:num w:numId="29" w16cid:durableId="2041200131">
    <w:abstractNumId w:val="6"/>
  </w:num>
  <w:num w:numId="30" w16cid:durableId="929697435">
    <w:abstractNumId w:val="11"/>
  </w:num>
  <w:num w:numId="31" w16cid:durableId="1886872330">
    <w:abstractNumId w:val="18"/>
  </w:num>
  <w:num w:numId="32" w16cid:durableId="1412193509">
    <w:abstractNumId w:val="3"/>
  </w:num>
  <w:num w:numId="33" w16cid:durableId="133061103">
    <w:abstractNumId w:val="5"/>
  </w:num>
  <w:num w:numId="34" w16cid:durableId="2045984796">
    <w:abstractNumId w:val="28"/>
  </w:num>
  <w:num w:numId="35" w16cid:durableId="8369166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7E3"/>
    <w:rsid w:val="000023A2"/>
    <w:rsid w:val="00007A2B"/>
    <w:rsid w:val="000137CF"/>
    <w:rsid w:val="00014CC8"/>
    <w:rsid w:val="000150E2"/>
    <w:rsid w:val="0001776F"/>
    <w:rsid w:val="00025788"/>
    <w:rsid w:val="00026F19"/>
    <w:rsid w:val="000373F5"/>
    <w:rsid w:val="00041E37"/>
    <w:rsid w:val="00042199"/>
    <w:rsid w:val="0004554E"/>
    <w:rsid w:val="00046901"/>
    <w:rsid w:val="0006302A"/>
    <w:rsid w:val="00063945"/>
    <w:rsid w:val="00065F5D"/>
    <w:rsid w:val="00066A73"/>
    <w:rsid w:val="00066ABE"/>
    <w:rsid w:val="00073F49"/>
    <w:rsid w:val="00074AD2"/>
    <w:rsid w:val="000807FD"/>
    <w:rsid w:val="00083C56"/>
    <w:rsid w:val="000855EC"/>
    <w:rsid w:val="0008694F"/>
    <w:rsid w:val="000922AA"/>
    <w:rsid w:val="00092390"/>
    <w:rsid w:val="000A26A1"/>
    <w:rsid w:val="000A5EC8"/>
    <w:rsid w:val="000C6648"/>
    <w:rsid w:val="000C6726"/>
    <w:rsid w:val="000D2523"/>
    <w:rsid w:val="000D40B2"/>
    <w:rsid w:val="000D50EB"/>
    <w:rsid w:val="000E21F1"/>
    <w:rsid w:val="000F387A"/>
    <w:rsid w:val="000F5F21"/>
    <w:rsid w:val="0010675E"/>
    <w:rsid w:val="0010747C"/>
    <w:rsid w:val="001120EE"/>
    <w:rsid w:val="0011411A"/>
    <w:rsid w:val="00120043"/>
    <w:rsid w:val="00123FCE"/>
    <w:rsid w:val="001317E5"/>
    <w:rsid w:val="00136882"/>
    <w:rsid w:val="00137128"/>
    <w:rsid w:val="00137704"/>
    <w:rsid w:val="0013794E"/>
    <w:rsid w:val="001415B7"/>
    <w:rsid w:val="00147650"/>
    <w:rsid w:val="00147860"/>
    <w:rsid w:val="00151662"/>
    <w:rsid w:val="00160DB7"/>
    <w:rsid w:val="00164558"/>
    <w:rsid w:val="001702D4"/>
    <w:rsid w:val="00170681"/>
    <w:rsid w:val="00175EC5"/>
    <w:rsid w:val="00185897"/>
    <w:rsid w:val="001943A5"/>
    <w:rsid w:val="00196C3C"/>
    <w:rsid w:val="001B13C1"/>
    <w:rsid w:val="001C1279"/>
    <w:rsid w:val="001C2015"/>
    <w:rsid w:val="001C513E"/>
    <w:rsid w:val="001F2092"/>
    <w:rsid w:val="001F52D6"/>
    <w:rsid w:val="002044AE"/>
    <w:rsid w:val="00206839"/>
    <w:rsid w:val="00217827"/>
    <w:rsid w:val="00221563"/>
    <w:rsid w:val="0022553B"/>
    <w:rsid w:val="002300EC"/>
    <w:rsid w:val="002309A2"/>
    <w:rsid w:val="00232EC0"/>
    <w:rsid w:val="00237A62"/>
    <w:rsid w:val="00243C74"/>
    <w:rsid w:val="0024526A"/>
    <w:rsid w:val="00254338"/>
    <w:rsid w:val="002558EB"/>
    <w:rsid w:val="00256AE7"/>
    <w:rsid w:val="00260FE3"/>
    <w:rsid w:val="00261F75"/>
    <w:rsid w:val="00271DC6"/>
    <w:rsid w:val="002761CB"/>
    <w:rsid w:val="00286346"/>
    <w:rsid w:val="0029118F"/>
    <w:rsid w:val="00295034"/>
    <w:rsid w:val="00295B5B"/>
    <w:rsid w:val="00297199"/>
    <w:rsid w:val="002A2D58"/>
    <w:rsid w:val="002A2F3F"/>
    <w:rsid w:val="002A33C4"/>
    <w:rsid w:val="002A5195"/>
    <w:rsid w:val="002A52AE"/>
    <w:rsid w:val="002A5EE5"/>
    <w:rsid w:val="002A728C"/>
    <w:rsid w:val="002C6E94"/>
    <w:rsid w:val="002C7017"/>
    <w:rsid w:val="002D00DD"/>
    <w:rsid w:val="002D0890"/>
    <w:rsid w:val="002D4B60"/>
    <w:rsid w:val="002D535B"/>
    <w:rsid w:val="002E0C49"/>
    <w:rsid w:val="002E2F88"/>
    <w:rsid w:val="002E449B"/>
    <w:rsid w:val="002E4DC4"/>
    <w:rsid w:val="002E7D20"/>
    <w:rsid w:val="002F61BF"/>
    <w:rsid w:val="00301880"/>
    <w:rsid w:val="00306E38"/>
    <w:rsid w:val="00311FFA"/>
    <w:rsid w:val="003342DE"/>
    <w:rsid w:val="00341090"/>
    <w:rsid w:val="00342966"/>
    <w:rsid w:val="00342E07"/>
    <w:rsid w:val="0035772C"/>
    <w:rsid w:val="00357DFF"/>
    <w:rsid w:val="00362997"/>
    <w:rsid w:val="0036475C"/>
    <w:rsid w:val="003647E2"/>
    <w:rsid w:val="00365E3D"/>
    <w:rsid w:val="003713A0"/>
    <w:rsid w:val="0037274A"/>
    <w:rsid w:val="00372D28"/>
    <w:rsid w:val="0038295B"/>
    <w:rsid w:val="00383C84"/>
    <w:rsid w:val="003855C8"/>
    <w:rsid w:val="00390E13"/>
    <w:rsid w:val="003B6018"/>
    <w:rsid w:val="003B685A"/>
    <w:rsid w:val="003C27A7"/>
    <w:rsid w:val="003C3D96"/>
    <w:rsid w:val="003C7136"/>
    <w:rsid w:val="003D1D79"/>
    <w:rsid w:val="003E35E4"/>
    <w:rsid w:val="003F0487"/>
    <w:rsid w:val="003F0C22"/>
    <w:rsid w:val="003F2EF1"/>
    <w:rsid w:val="003F5BC1"/>
    <w:rsid w:val="00405A84"/>
    <w:rsid w:val="00414F3D"/>
    <w:rsid w:val="00431764"/>
    <w:rsid w:val="00433A5A"/>
    <w:rsid w:val="004405B6"/>
    <w:rsid w:val="0045492F"/>
    <w:rsid w:val="004603A5"/>
    <w:rsid w:val="004658B0"/>
    <w:rsid w:val="00466C47"/>
    <w:rsid w:val="00466CFC"/>
    <w:rsid w:val="00473453"/>
    <w:rsid w:val="00473BC3"/>
    <w:rsid w:val="004757A8"/>
    <w:rsid w:val="004819E5"/>
    <w:rsid w:val="00481DBC"/>
    <w:rsid w:val="00483AA1"/>
    <w:rsid w:val="00485AED"/>
    <w:rsid w:val="004868E0"/>
    <w:rsid w:val="00486E90"/>
    <w:rsid w:val="004908D1"/>
    <w:rsid w:val="004934B9"/>
    <w:rsid w:val="00497C84"/>
    <w:rsid w:val="004A18E1"/>
    <w:rsid w:val="004A76FB"/>
    <w:rsid w:val="004B224B"/>
    <w:rsid w:val="004B4E11"/>
    <w:rsid w:val="004B70CF"/>
    <w:rsid w:val="004C7E7F"/>
    <w:rsid w:val="004D0D0F"/>
    <w:rsid w:val="004D1953"/>
    <w:rsid w:val="004D3E21"/>
    <w:rsid w:val="004D5A4D"/>
    <w:rsid w:val="004E0FDF"/>
    <w:rsid w:val="004E1B2E"/>
    <w:rsid w:val="004E78AD"/>
    <w:rsid w:val="0051643A"/>
    <w:rsid w:val="00520161"/>
    <w:rsid w:val="00533D76"/>
    <w:rsid w:val="00540245"/>
    <w:rsid w:val="00543126"/>
    <w:rsid w:val="00555A5F"/>
    <w:rsid w:val="0055606F"/>
    <w:rsid w:val="005611FC"/>
    <w:rsid w:val="00564991"/>
    <w:rsid w:val="005662B1"/>
    <w:rsid w:val="005665A8"/>
    <w:rsid w:val="005678BA"/>
    <w:rsid w:val="00575684"/>
    <w:rsid w:val="0058164F"/>
    <w:rsid w:val="0058320C"/>
    <w:rsid w:val="00585C01"/>
    <w:rsid w:val="005869DE"/>
    <w:rsid w:val="005914EE"/>
    <w:rsid w:val="005944D9"/>
    <w:rsid w:val="005A3D0B"/>
    <w:rsid w:val="005B2676"/>
    <w:rsid w:val="005B27C6"/>
    <w:rsid w:val="005B3227"/>
    <w:rsid w:val="005E1824"/>
    <w:rsid w:val="005F2A86"/>
    <w:rsid w:val="005F4FE0"/>
    <w:rsid w:val="005F53D0"/>
    <w:rsid w:val="005F7978"/>
    <w:rsid w:val="00601E6D"/>
    <w:rsid w:val="00604915"/>
    <w:rsid w:val="006121AF"/>
    <w:rsid w:val="00614248"/>
    <w:rsid w:val="00616903"/>
    <w:rsid w:val="006328E2"/>
    <w:rsid w:val="0063296F"/>
    <w:rsid w:val="00634ACA"/>
    <w:rsid w:val="006607DA"/>
    <w:rsid w:val="0066434E"/>
    <w:rsid w:val="00674ABF"/>
    <w:rsid w:val="00677A08"/>
    <w:rsid w:val="00683F6E"/>
    <w:rsid w:val="0068442B"/>
    <w:rsid w:val="00685E78"/>
    <w:rsid w:val="0068638C"/>
    <w:rsid w:val="006876CD"/>
    <w:rsid w:val="006877F0"/>
    <w:rsid w:val="00693AFF"/>
    <w:rsid w:val="006B04D4"/>
    <w:rsid w:val="006B2EBD"/>
    <w:rsid w:val="006B4EAE"/>
    <w:rsid w:val="006C10DA"/>
    <w:rsid w:val="006C4B1D"/>
    <w:rsid w:val="006D1644"/>
    <w:rsid w:val="006D1EA9"/>
    <w:rsid w:val="006D2F9D"/>
    <w:rsid w:val="006D32CF"/>
    <w:rsid w:val="006D47DF"/>
    <w:rsid w:val="006D5778"/>
    <w:rsid w:val="006D6C87"/>
    <w:rsid w:val="006D7A76"/>
    <w:rsid w:val="006E52C6"/>
    <w:rsid w:val="006E7116"/>
    <w:rsid w:val="006E71EB"/>
    <w:rsid w:val="006F6B3F"/>
    <w:rsid w:val="00702584"/>
    <w:rsid w:val="00705315"/>
    <w:rsid w:val="00705E3D"/>
    <w:rsid w:val="007064DD"/>
    <w:rsid w:val="007074BC"/>
    <w:rsid w:val="007077E0"/>
    <w:rsid w:val="00713B8C"/>
    <w:rsid w:val="00721ADB"/>
    <w:rsid w:val="00727D34"/>
    <w:rsid w:val="00732BA2"/>
    <w:rsid w:val="00746E58"/>
    <w:rsid w:val="007523C1"/>
    <w:rsid w:val="00753A22"/>
    <w:rsid w:val="00755215"/>
    <w:rsid w:val="0077576F"/>
    <w:rsid w:val="007816D3"/>
    <w:rsid w:val="00781D41"/>
    <w:rsid w:val="00790411"/>
    <w:rsid w:val="00790856"/>
    <w:rsid w:val="007A0969"/>
    <w:rsid w:val="007A370C"/>
    <w:rsid w:val="007A42B5"/>
    <w:rsid w:val="007A6B78"/>
    <w:rsid w:val="007A6C47"/>
    <w:rsid w:val="007B26F1"/>
    <w:rsid w:val="007C4C0E"/>
    <w:rsid w:val="007D1CA0"/>
    <w:rsid w:val="007D4469"/>
    <w:rsid w:val="007E1C8A"/>
    <w:rsid w:val="007E4024"/>
    <w:rsid w:val="007F06D6"/>
    <w:rsid w:val="007F1589"/>
    <w:rsid w:val="007F6010"/>
    <w:rsid w:val="00802332"/>
    <w:rsid w:val="0081008A"/>
    <w:rsid w:val="00810876"/>
    <w:rsid w:val="0082188A"/>
    <w:rsid w:val="00822958"/>
    <w:rsid w:val="00825728"/>
    <w:rsid w:val="008267E4"/>
    <w:rsid w:val="00826C30"/>
    <w:rsid w:val="00827B8C"/>
    <w:rsid w:val="00842DCA"/>
    <w:rsid w:val="00843771"/>
    <w:rsid w:val="008439D0"/>
    <w:rsid w:val="00851476"/>
    <w:rsid w:val="00851B5D"/>
    <w:rsid w:val="00855F77"/>
    <w:rsid w:val="008679B3"/>
    <w:rsid w:val="00870604"/>
    <w:rsid w:val="008723C8"/>
    <w:rsid w:val="00885DA8"/>
    <w:rsid w:val="00896BB7"/>
    <w:rsid w:val="008976A0"/>
    <w:rsid w:val="008A0F2F"/>
    <w:rsid w:val="008A35FD"/>
    <w:rsid w:val="008A6244"/>
    <w:rsid w:val="008A760A"/>
    <w:rsid w:val="008A7FEF"/>
    <w:rsid w:val="008B30BA"/>
    <w:rsid w:val="008B3545"/>
    <w:rsid w:val="008B6415"/>
    <w:rsid w:val="008B7730"/>
    <w:rsid w:val="008C01A1"/>
    <w:rsid w:val="008C298F"/>
    <w:rsid w:val="008C2FF2"/>
    <w:rsid w:val="008D2A70"/>
    <w:rsid w:val="008D6298"/>
    <w:rsid w:val="008D7676"/>
    <w:rsid w:val="008F2A26"/>
    <w:rsid w:val="00902195"/>
    <w:rsid w:val="00906251"/>
    <w:rsid w:val="00910DF9"/>
    <w:rsid w:val="00922D31"/>
    <w:rsid w:val="0092383B"/>
    <w:rsid w:val="00930139"/>
    <w:rsid w:val="00937E31"/>
    <w:rsid w:val="00944B68"/>
    <w:rsid w:val="00953532"/>
    <w:rsid w:val="00956412"/>
    <w:rsid w:val="00962F11"/>
    <w:rsid w:val="00963C47"/>
    <w:rsid w:val="00965073"/>
    <w:rsid w:val="00965287"/>
    <w:rsid w:val="00973E50"/>
    <w:rsid w:val="00976220"/>
    <w:rsid w:val="00980FDF"/>
    <w:rsid w:val="009830C5"/>
    <w:rsid w:val="00987E68"/>
    <w:rsid w:val="009902BE"/>
    <w:rsid w:val="00991982"/>
    <w:rsid w:val="009952AC"/>
    <w:rsid w:val="009A3FF6"/>
    <w:rsid w:val="009A58AB"/>
    <w:rsid w:val="009B3B35"/>
    <w:rsid w:val="009C1290"/>
    <w:rsid w:val="009C25AF"/>
    <w:rsid w:val="009C32A3"/>
    <w:rsid w:val="009C361E"/>
    <w:rsid w:val="009C66C7"/>
    <w:rsid w:val="009C71D2"/>
    <w:rsid w:val="009D152B"/>
    <w:rsid w:val="009D6149"/>
    <w:rsid w:val="009D652B"/>
    <w:rsid w:val="009E0476"/>
    <w:rsid w:val="009E40DC"/>
    <w:rsid w:val="009E5E86"/>
    <w:rsid w:val="009F0815"/>
    <w:rsid w:val="009F1DFF"/>
    <w:rsid w:val="009F29E6"/>
    <w:rsid w:val="009F7EEA"/>
    <w:rsid w:val="00A02416"/>
    <w:rsid w:val="00A0442C"/>
    <w:rsid w:val="00A10D26"/>
    <w:rsid w:val="00A10F24"/>
    <w:rsid w:val="00A2486B"/>
    <w:rsid w:val="00A333D5"/>
    <w:rsid w:val="00A506D2"/>
    <w:rsid w:val="00A5283E"/>
    <w:rsid w:val="00A574AA"/>
    <w:rsid w:val="00A57642"/>
    <w:rsid w:val="00A63A2E"/>
    <w:rsid w:val="00A65466"/>
    <w:rsid w:val="00A66756"/>
    <w:rsid w:val="00A76C5A"/>
    <w:rsid w:val="00A94094"/>
    <w:rsid w:val="00A95672"/>
    <w:rsid w:val="00A95F8A"/>
    <w:rsid w:val="00A960D9"/>
    <w:rsid w:val="00A96864"/>
    <w:rsid w:val="00AA1917"/>
    <w:rsid w:val="00AA221A"/>
    <w:rsid w:val="00AA5724"/>
    <w:rsid w:val="00AC2359"/>
    <w:rsid w:val="00AC66B9"/>
    <w:rsid w:val="00AD516B"/>
    <w:rsid w:val="00AD5D77"/>
    <w:rsid w:val="00AD7BC9"/>
    <w:rsid w:val="00AE095F"/>
    <w:rsid w:val="00AE7706"/>
    <w:rsid w:val="00AF710E"/>
    <w:rsid w:val="00AF784D"/>
    <w:rsid w:val="00B005AE"/>
    <w:rsid w:val="00B031B3"/>
    <w:rsid w:val="00B0383A"/>
    <w:rsid w:val="00B04233"/>
    <w:rsid w:val="00B07508"/>
    <w:rsid w:val="00B25A7F"/>
    <w:rsid w:val="00B26AB2"/>
    <w:rsid w:val="00B33880"/>
    <w:rsid w:val="00B45F2D"/>
    <w:rsid w:val="00B47D13"/>
    <w:rsid w:val="00B6090B"/>
    <w:rsid w:val="00B61726"/>
    <w:rsid w:val="00B61C5D"/>
    <w:rsid w:val="00B829E9"/>
    <w:rsid w:val="00B87846"/>
    <w:rsid w:val="00BA3746"/>
    <w:rsid w:val="00BA72F8"/>
    <w:rsid w:val="00BC6214"/>
    <w:rsid w:val="00BD45D3"/>
    <w:rsid w:val="00BD4C1F"/>
    <w:rsid w:val="00BE5591"/>
    <w:rsid w:val="00BF30CA"/>
    <w:rsid w:val="00BF4E37"/>
    <w:rsid w:val="00C07256"/>
    <w:rsid w:val="00C17784"/>
    <w:rsid w:val="00C217A7"/>
    <w:rsid w:val="00C25173"/>
    <w:rsid w:val="00C30C5F"/>
    <w:rsid w:val="00C369C9"/>
    <w:rsid w:val="00C41C74"/>
    <w:rsid w:val="00C43EF4"/>
    <w:rsid w:val="00C46CAF"/>
    <w:rsid w:val="00C527CF"/>
    <w:rsid w:val="00C5478D"/>
    <w:rsid w:val="00C54D0C"/>
    <w:rsid w:val="00C56288"/>
    <w:rsid w:val="00C56A6C"/>
    <w:rsid w:val="00C56CBE"/>
    <w:rsid w:val="00C62E3D"/>
    <w:rsid w:val="00C655D6"/>
    <w:rsid w:val="00C6673A"/>
    <w:rsid w:val="00C6720C"/>
    <w:rsid w:val="00C7455D"/>
    <w:rsid w:val="00C77FEF"/>
    <w:rsid w:val="00C836DE"/>
    <w:rsid w:val="00C93A7F"/>
    <w:rsid w:val="00C962A2"/>
    <w:rsid w:val="00CA1946"/>
    <w:rsid w:val="00CA4051"/>
    <w:rsid w:val="00CA5522"/>
    <w:rsid w:val="00CA755B"/>
    <w:rsid w:val="00CB4351"/>
    <w:rsid w:val="00CB6C0B"/>
    <w:rsid w:val="00CC746E"/>
    <w:rsid w:val="00CC7BBB"/>
    <w:rsid w:val="00CD47A5"/>
    <w:rsid w:val="00CD7CA7"/>
    <w:rsid w:val="00CE2914"/>
    <w:rsid w:val="00CE4117"/>
    <w:rsid w:val="00CE58C8"/>
    <w:rsid w:val="00CF0A30"/>
    <w:rsid w:val="00CF77B3"/>
    <w:rsid w:val="00D007E4"/>
    <w:rsid w:val="00D01A3D"/>
    <w:rsid w:val="00D04F26"/>
    <w:rsid w:val="00D06809"/>
    <w:rsid w:val="00D125B6"/>
    <w:rsid w:val="00D17E07"/>
    <w:rsid w:val="00D2708D"/>
    <w:rsid w:val="00D2739D"/>
    <w:rsid w:val="00D34D71"/>
    <w:rsid w:val="00D43D42"/>
    <w:rsid w:val="00D453DA"/>
    <w:rsid w:val="00D61080"/>
    <w:rsid w:val="00D61BE4"/>
    <w:rsid w:val="00D6211C"/>
    <w:rsid w:val="00D7340A"/>
    <w:rsid w:val="00D75D07"/>
    <w:rsid w:val="00D76F85"/>
    <w:rsid w:val="00D8473C"/>
    <w:rsid w:val="00D9162D"/>
    <w:rsid w:val="00D9548C"/>
    <w:rsid w:val="00D95973"/>
    <w:rsid w:val="00DB0D83"/>
    <w:rsid w:val="00DB4D32"/>
    <w:rsid w:val="00DC5334"/>
    <w:rsid w:val="00DC5468"/>
    <w:rsid w:val="00DE08BB"/>
    <w:rsid w:val="00DE581F"/>
    <w:rsid w:val="00DF1A41"/>
    <w:rsid w:val="00DF3DA6"/>
    <w:rsid w:val="00DF50DE"/>
    <w:rsid w:val="00DF6700"/>
    <w:rsid w:val="00DF6BBF"/>
    <w:rsid w:val="00DF7531"/>
    <w:rsid w:val="00E06E27"/>
    <w:rsid w:val="00E22BD8"/>
    <w:rsid w:val="00E23479"/>
    <w:rsid w:val="00E235E2"/>
    <w:rsid w:val="00E431BC"/>
    <w:rsid w:val="00E448E2"/>
    <w:rsid w:val="00E4515A"/>
    <w:rsid w:val="00E51255"/>
    <w:rsid w:val="00E66E62"/>
    <w:rsid w:val="00E706CC"/>
    <w:rsid w:val="00E72B5C"/>
    <w:rsid w:val="00E77726"/>
    <w:rsid w:val="00E84A89"/>
    <w:rsid w:val="00E87C36"/>
    <w:rsid w:val="00E9118B"/>
    <w:rsid w:val="00E9126A"/>
    <w:rsid w:val="00E919D2"/>
    <w:rsid w:val="00E94DDA"/>
    <w:rsid w:val="00E9622A"/>
    <w:rsid w:val="00EB057D"/>
    <w:rsid w:val="00EB125D"/>
    <w:rsid w:val="00EB4359"/>
    <w:rsid w:val="00EC0191"/>
    <w:rsid w:val="00EC192B"/>
    <w:rsid w:val="00ED0A64"/>
    <w:rsid w:val="00ED2AF7"/>
    <w:rsid w:val="00EE3745"/>
    <w:rsid w:val="00EE3BCA"/>
    <w:rsid w:val="00EF4AF8"/>
    <w:rsid w:val="00EF577F"/>
    <w:rsid w:val="00EF5D3C"/>
    <w:rsid w:val="00EF6D83"/>
    <w:rsid w:val="00EF6D9A"/>
    <w:rsid w:val="00F0283D"/>
    <w:rsid w:val="00F04045"/>
    <w:rsid w:val="00F1183F"/>
    <w:rsid w:val="00F12AA8"/>
    <w:rsid w:val="00F13E96"/>
    <w:rsid w:val="00F21CF1"/>
    <w:rsid w:val="00F27409"/>
    <w:rsid w:val="00F355B7"/>
    <w:rsid w:val="00F35E42"/>
    <w:rsid w:val="00F3753F"/>
    <w:rsid w:val="00F44D28"/>
    <w:rsid w:val="00F541AC"/>
    <w:rsid w:val="00F559FA"/>
    <w:rsid w:val="00F571B1"/>
    <w:rsid w:val="00F647E3"/>
    <w:rsid w:val="00F65005"/>
    <w:rsid w:val="00F704B8"/>
    <w:rsid w:val="00F749BD"/>
    <w:rsid w:val="00F74B3A"/>
    <w:rsid w:val="00F85AB9"/>
    <w:rsid w:val="00F900F0"/>
    <w:rsid w:val="00F9152A"/>
    <w:rsid w:val="00F92171"/>
    <w:rsid w:val="00F925AD"/>
    <w:rsid w:val="00F952D6"/>
    <w:rsid w:val="00F9742C"/>
    <w:rsid w:val="00FA3CDE"/>
    <w:rsid w:val="00FB1516"/>
    <w:rsid w:val="00FB1D6A"/>
    <w:rsid w:val="00FB1F0F"/>
    <w:rsid w:val="00FB355A"/>
    <w:rsid w:val="00FB5EAB"/>
    <w:rsid w:val="00FC674E"/>
    <w:rsid w:val="00FC6B27"/>
    <w:rsid w:val="00FD45FC"/>
    <w:rsid w:val="00FD6754"/>
    <w:rsid w:val="00FE025B"/>
    <w:rsid w:val="00FF1C79"/>
    <w:rsid w:val="00FF2FFA"/>
    <w:rsid w:val="00FF53E4"/>
    <w:rsid w:val="00FF7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B3C51F6"/>
  <w15:chartTrackingRefBased/>
  <w15:docId w15:val="{7CEDD755-13FA-4AEF-9C73-FA81C45B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BC1"/>
    <w:pPr>
      <w:jc w:val="both"/>
    </w:pPr>
    <w:rPr>
      <w:rFonts w:ascii="Arial" w:hAnsi="Arial"/>
      <w:sz w:val="22"/>
      <w:szCs w:val="24"/>
      <w:lang w:eastAsia="en-US"/>
    </w:rPr>
  </w:style>
  <w:style w:type="paragraph" w:styleId="Heading1">
    <w:name w:val="heading 1"/>
    <w:basedOn w:val="Normal"/>
    <w:next w:val="Normal"/>
    <w:qFormat/>
    <w:rsid w:val="008679B3"/>
    <w:pPr>
      <w:spacing w:before="240" w:after="120"/>
      <w:jc w:val="left"/>
      <w:outlineLvl w:val="0"/>
    </w:pPr>
    <w:rPr>
      <w:b/>
      <w:sz w:val="24"/>
    </w:rPr>
  </w:style>
  <w:style w:type="paragraph" w:styleId="Heading2">
    <w:name w:val="heading 2"/>
    <w:basedOn w:val="Normal"/>
    <w:next w:val="Normal"/>
    <w:qFormat/>
    <w:pPr>
      <w:keepNext/>
      <w:numPr>
        <w:ilvl w:val="1"/>
        <w:numId w:val="10"/>
      </w:numPr>
      <w:spacing w:after="60" w:line="400" w:lineRule="atLeast"/>
      <w:outlineLvl w:val="1"/>
    </w:pPr>
    <w:rPr>
      <w:rFonts w:ascii="Arial Black" w:hAnsi="Arial Black" w:cs="Arial"/>
      <w:bCs/>
      <w:iCs/>
      <w:sz w:val="24"/>
      <w:lang w:val="en-US"/>
    </w:rPr>
  </w:style>
  <w:style w:type="paragraph" w:styleId="Heading3">
    <w:name w:val="heading 3"/>
    <w:basedOn w:val="Normal"/>
    <w:next w:val="Normal"/>
    <w:qFormat/>
    <w:pPr>
      <w:keepNext/>
      <w:numPr>
        <w:ilvl w:val="2"/>
        <w:numId w:val="10"/>
      </w:numPr>
      <w:spacing w:before="113" w:after="113" w:line="260" w:lineRule="atLeast"/>
      <w:outlineLvl w:val="2"/>
    </w:pPr>
    <w:rPr>
      <w:rFonts w:ascii="Arial Black" w:hAnsi="Arial Black" w:cs="Arial"/>
      <w:bCs/>
      <w:sz w:val="18"/>
      <w:lang w:val="en-US"/>
    </w:rPr>
  </w:style>
  <w:style w:type="paragraph" w:styleId="Heading4">
    <w:name w:val="heading 4"/>
    <w:basedOn w:val="Normal"/>
    <w:qFormat/>
    <w:pPr>
      <w:keepNext/>
      <w:numPr>
        <w:ilvl w:val="3"/>
        <w:numId w:val="10"/>
      </w:numPr>
      <w:tabs>
        <w:tab w:val="clear" w:pos="425"/>
        <w:tab w:val="left" w:pos="1134"/>
      </w:tabs>
      <w:spacing w:line="260" w:lineRule="atLeast"/>
      <w:outlineLvl w:val="3"/>
    </w:pPr>
    <w:rPr>
      <w:szCs w:val="20"/>
    </w:rPr>
  </w:style>
  <w:style w:type="paragraph" w:styleId="Heading5">
    <w:name w:val="heading 5"/>
    <w:basedOn w:val="Normal"/>
    <w:next w:val="Normal"/>
    <w:qFormat/>
    <w:pPr>
      <w:numPr>
        <w:ilvl w:val="4"/>
        <w:numId w:val="10"/>
      </w:numPr>
      <w:tabs>
        <w:tab w:val="clear" w:pos="1008"/>
        <w:tab w:val="num" w:pos="360"/>
      </w:tabs>
      <w:spacing w:before="240" w:after="60"/>
      <w:ind w:left="360" w:hanging="360"/>
      <w:outlineLvl w:val="4"/>
    </w:pPr>
    <w:rPr>
      <w:b/>
      <w:i/>
      <w:sz w:val="26"/>
      <w:szCs w:val="26"/>
    </w:rPr>
  </w:style>
  <w:style w:type="paragraph" w:styleId="Heading6">
    <w:name w:val="heading 6"/>
    <w:basedOn w:val="Normal"/>
    <w:next w:val="Normal"/>
    <w:qFormat/>
    <w:pPr>
      <w:numPr>
        <w:ilvl w:val="5"/>
        <w:numId w:val="10"/>
      </w:numPr>
      <w:tabs>
        <w:tab w:val="clear" w:pos="1152"/>
        <w:tab w:val="num" w:pos="360"/>
      </w:tabs>
      <w:spacing w:before="240" w:after="60"/>
      <w:ind w:left="360" w:hanging="360"/>
      <w:outlineLvl w:val="5"/>
    </w:pPr>
    <w:rPr>
      <w:b/>
      <w:szCs w:val="22"/>
    </w:rPr>
  </w:style>
  <w:style w:type="paragraph" w:styleId="Heading7">
    <w:name w:val="heading 7"/>
    <w:basedOn w:val="Normal"/>
    <w:next w:val="Normal"/>
    <w:qFormat/>
    <w:pPr>
      <w:numPr>
        <w:ilvl w:val="6"/>
        <w:numId w:val="10"/>
      </w:numPr>
      <w:tabs>
        <w:tab w:val="clear" w:pos="1296"/>
        <w:tab w:val="num" w:pos="360"/>
      </w:tabs>
      <w:spacing w:before="240" w:after="60"/>
      <w:ind w:left="360" w:hanging="360"/>
      <w:outlineLvl w:val="6"/>
    </w:pPr>
  </w:style>
  <w:style w:type="paragraph" w:styleId="Heading8">
    <w:name w:val="heading 8"/>
    <w:basedOn w:val="Normal"/>
    <w:next w:val="Normal"/>
    <w:qFormat/>
    <w:pPr>
      <w:numPr>
        <w:ilvl w:val="7"/>
        <w:numId w:val="10"/>
      </w:numPr>
      <w:tabs>
        <w:tab w:val="clear" w:pos="1440"/>
        <w:tab w:val="num" w:pos="360"/>
      </w:tabs>
      <w:spacing w:before="240" w:after="60"/>
      <w:ind w:left="360" w:hanging="360"/>
      <w:outlineLvl w:val="7"/>
    </w:pPr>
    <w:rPr>
      <w:i/>
    </w:rPr>
  </w:style>
  <w:style w:type="paragraph" w:styleId="Heading9">
    <w:name w:val="heading 9"/>
    <w:basedOn w:val="Normal"/>
    <w:next w:val="Normal"/>
    <w:qFormat/>
    <w:pPr>
      <w:numPr>
        <w:ilvl w:val="8"/>
        <w:numId w:val="10"/>
      </w:numPr>
      <w:tabs>
        <w:tab w:val="clear" w:pos="1584"/>
        <w:tab w:val="num" w:pos="360"/>
      </w:tabs>
      <w:spacing w:before="240" w:after="60"/>
      <w:ind w:left="360" w:hanging="360"/>
      <w:outlineLvl w:val="8"/>
    </w:pPr>
    <w:rPr>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spacing w:line="260" w:lineRule="atLeast"/>
    </w:pPr>
    <w:rPr>
      <w:sz w:val="18"/>
      <w:szCs w:val="22"/>
    </w:rPr>
  </w:style>
  <w:style w:type="paragraph" w:customStyle="1" w:styleId="BulletFormat">
    <w:name w:val="Bullet Format"/>
    <w:basedOn w:val="Normal"/>
    <w:pPr>
      <w:numPr>
        <w:numId w:val="6"/>
      </w:numPr>
      <w:tabs>
        <w:tab w:val="clear" w:pos="360"/>
        <w:tab w:val="left" w:pos="1134"/>
      </w:tabs>
      <w:spacing w:after="113" w:line="260" w:lineRule="atLeast"/>
      <w:ind w:left="1134" w:hanging="425"/>
    </w:pPr>
    <w:rPr>
      <w:szCs w:val="20"/>
      <w:lang w:val="en-US"/>
    </w:rPr>
  </w:style>
  <w:style w:type="paragraph" w:styleId="Header">
    <w:name w:val="header"/>
    <w:basedOn w:val="Normal"/>
    <w:pPr>
      <w:pBdr>
        <w:bottom w:val="single" w:sz="2" w:space="6" w:color="C0C0C0"/>
      </w:pBdr>
      <w:tabs>
        <w:tab w:val="center" w:pos="4956"/>
        <w:tab w:val="right" w:pos="9855"/>
      </w:tabs>
      <w:spacing w:line="260" w:lineRule="atLeast"/>
      <w:ind w:left="709"/>
    </w:pPr>
    <w:rPr>
      <w:rFonts w:ascii="Arial Narrow" w:hAnsi="Arial Narrow"/>
      <w:color w:val="C0C0C0"/>
      <w:sz w:val="14"/>
      <w:szCs w:val="20"/>
    </w:rPr>
  </w:style>
  <w:style w:type="character" w:styleId="PageNumber">
    <w:name w:val="page number"/>
    <w:rPr>
      <w:rFonts w:ascii="Arial" w:hAnsi="Arial" w:cs="Arial"/>
    </w:rPr>
  </w:style>
  <w:style w:type="paragraph" w:customStyle="1" w:styleId="IndentText">
    <w:name w:val="Indent Text"/>
    <w:basedOn w:val="Normal"/>
    <w:pPr>
      <w:spacing w:line="260" w:lineRule="atLeast"/>
      <w:ind w:left="709"/>
    </w:pPr>
    <w:rPr>
      <w:szCs w:val="20"/>
      <w:lang w:val="en-US"/>
    </w:rPr>
  </w:style>
  <w:style w:type="paragraph" w:customStyle="1" w:styleId="TableHeader">
    <w:name w:val="Table Header"/>
    <w:basedOn w:val="Normal"/>
    <w:pPr>
      <w:spacing w:before="240" w:after="120"/>
      <w:jc w:val="center"/>
    </w:pPr>
    <w:rPr>
      <w:rFonts w:ascii="Franklin Gothic Demi" w:hAnsi="Franklin Gothic Demi"/>
      <w:caps/>
    </w:rPr>
  </w:style>
  <w:style w:type="character" w:styleId="Hyperlink">
    <w:name w:val="Hyperlink"/>
    <w:rsid w:val="00E431BC"/>
    <w:rPr>
      <w:color w:val="0000FF"/>
      <w:u w:val="single"/>
    </w:rPr>
  </w:style>
  <w:style w:type="paragraph" w:customStyle="1" w:styleId="StyleBefore72ptAfter36pt">
    <w:name w:val="Style Before:  72 pt After:  36 pt"/>
    <w:basedOn w:val="Normal"/>
    <w:pPr>
      <w:spacing w:before="1440" w:after="720"/>
    </w:pPr>
    <w:rPr>
      <w:szCs w:val="20"/>
    </w:rPr>
  </w:style>
  <w:style w:type="paragraph" w:customStyle="1" w:styleId="StyleAfter0pt">
    <w:name w:val="Style After:  0 pt"/>
    <w:basedOn w:val="Normal"/>
    <w:rPr>
      <w:szCs w:val="20"/>
    </w:rPr>
  </w:style>
  <w:style w:type="paragraph" w:styleId="BodyText">
    <w:name w:val="Body Text"/>
    <w:basedOn w:val="Normal"/>
    <w:pPr>
      <w:autoSpaceDE w:val="0"/>
      <w:autoSpaceDN w:val="0"/>
      <w:adjustRightInd w:val="0"/>
      <w:spacing w:line="240" w:lineRule="atLeast"/>
      <w:jc w:val="left"/>
    </w:pPr>
    <w:rPr>
      <w:rFonts w:cs="Arial"/>
      <w:color w:val="000000"/>
      <w:szCs w:val="20"/>
      <w:lang w:val="en-US"/>
    </w:rPr>
  </w:style>
  <w:style w:type="paragraph" w:customStyle="1" w:styleId="footerstyle">
    <w:name w:val="footer style"/>
    <w:basedOn w:val="Normal"/>
    <w:link w:val="footerstyleChar"/>
    <w:rsid w:val="003F5BC1"/>
    <w:pPr>
      <w:tabs>
        <w:tab w:val="left" w:pos="3119"/>
        <w:tab w:val="left" w:pos="6237"/>
      </w:tabs>
      <w:jc w:val="left"/>
    </w:pPr>
    <w:rPr>
      <w:sz w:val="16"/>
      <w:szCs w:val="16"/>
    </w:rPr>
  </w:style>
  <w:style w:type="character" w:customStyle="1" w:styleId="footerstyleChar">
    <w:name w:val="footer style Char"/>
    <w:link w:val="footerstyle"/>
    <w:rsid w:val="003F5BC1"/>
    <w:rPr>
      <w:rFonts w:ascii="Arial" w:hAnsi="Arial"/>
      <w:sz w:val="16"/>
      <w:szCs w:val="16"/>
      <w:lang w:val="en-AU" w:eastAsia="en-US" w:bidi="ar-SA"/>
    </w:rPr>
  </w:style>
  <w:style w:type="character" w:customStyle="1" w:styleId="FooterChar">
    <w:name w:val="Footer Char"/>
    <w:link w:val="Footer"/>
    <w:rsid w:val="003F5BC1"/>
    <w:rPr>
      <w:rFonts w:ascii="Arial" w:hAnsi="Arial"/>
      <w:sz w:val="18"/>
      <w:szCs w:val="22"/>
      <w:lang w:val="en-AU" w:eastAsia="en-US" w:bidi="ar-SA"/>
    </w:rPr>
  </w:style>
  <w:style w:type="paragraph" w:customStyle="1" w:styleId="WPAddress">
    <w:name w:val="WP Address"/>
    <w:basedOn w:val="Normal"/>
    <w:rsid w:val="0055606F"/>
    <w:pPr>
      <w:tabs>
        <w:tab w:val="center" w:pos="4320"/>
        <w:tab w:val="right" w:pos="8640"/>
      </w:tabs>
      <w:spacing w:line="240" w:lineRule="exact"/>
    </w:pPr>
    <w:rPr>
      <w:sz w:val="18"/>
    </w:rPr>
  </w:style>
  <w:style w:type="paragraph" w:styleId="DocumentMap">
    <w:name w:val="Document Map"/>
    <w:basedOn w:val="Normal"/>
    <w:semiHidden/>
    <w:rsid w:val="007074BC"/>
    <w:pPr>
      <w:shd w:val="clear" w:color="auto" w:fill="000080"/>
    </w:pPr>
    <w:rPr>
      <w:rFonts w:ascii="Tahoma" w:hAnsi="Tahoma" w:cs="Tahoma"/>
      <w:sz w:val="20"/>
      <w:szCs w:val="20"/>
    </w:rPr>
  </w:style>
  <w:style w:type="paragraph" w:styleId="BalloonText">
    <w:name w:val="Balloon Text"/>
    <w:basedOn w:val="Normal"/>
    <w:semiHidden/>
    <w:rsid w:val="008B6415"/>
    <w:rPr>
      <w:rFonts w:ascii="Tahoma" w:hAnsi="Tahoma" w:cs="Tahoma"/>
      <w:sz w:val="16"/>
      <w:szCs w:val="16"/>
    </w:rPr>
  </w:style>
  <w:style w:type="paragraph" w:styleId="ListParagraph">
    <w:name w:val="List Paragraph"/>
    <w:basedOn w:val="Normal"/>
    <w:uiPriority w:val="34"/>
    <w:qFormat/>
    <w:rsid w:val="00D9162D"/>
    <w:pPr>
      <w:ind w:left="720"/>
      <w:contextualSpacing/>
    </w:pPr>
  </w:style>
  <w:style w:type="paragraph" w:styleId="FootnoteText">
    <w:name w:val="footnote text"/>
    <w:basedOn w:val="Normal"/>
    <w:link w:val="FootnoteTextChar"/>
    <w:rsid w:val="00F74B3A"/>
    <w:rPr>
      <w:sz w:val="20"/>
      <w:szCs w:val="20"/>
    </w:rPr>
  </w:style>
  <w:style w:type="character" w:customStyle="1" w:styleId="FootnoteTextChar">
    <w:name w:val="Footnote Text Char"/>
    <w:link w:val="FootnoteText"/>
    <w:rsid w:val="00F74B3A"/>
    <w:rPr>
      <w:rFonts w:ascii="Arial" w:hAnsi="Arial"/>
      <w:lang w:eastAsia="en-US"/>
    </w:rPr>
  </w:style>
  <w:style w:type="character" w:styleId="FootnoteReference">
    <w:name w:val="footnote reference"/>
    <w:rsid w:val="00F74B3A"/>
    <w:rPr>
      <w:vertAlign w:val="superscript"/>
    </w:rPr>
  </w:style>
  <w:style w:type="character" w:styleId="CommentReference">
    <w:name w:val="annotation reference"/>
    <w:rsid w:val="001C1279"/>
    <w:rPr>
      <w:sz w:val="16"/>
      <w:szCs w:val="16"/>
    </w:rPr>
  </w:style>
  <w:style w:type="paragraph" w:styleId="CommentText">
    <w:name w:val="annotation text"/>
    <w:basedOn w:val="Normal"/>
    <w:link w:val="CommentTextChar"/>
    <w:rsid w:val="001C1279"/>
    <w:rPr>
      <w:sz w:val="20"/>
      <w:szCs w:val="20"/>
    </w:rPr>
  </w:style>
  <w:style w:type="character" w:customStyle="1" w:styleId="CommentTextChar">
    <w:name w:val="Comment Text Char"/>
    <w:link w:val="CommentText"/>
    <w:rsid w:val="001C1279"/>
    <w:rPr>
      <w:rFonts w:ascii="Arial" w:hAnsi="Arial"/>
      <w:lang w:eastAsia="en-US"/>
    </w:rPr>
  </w:style>
  <w:style w:type="paragraph" w:styleId="CommentSubject">
    <w:name w:val="annotation subject"/>
    <w:basedOn w:val="CommentText"/>
    <w:next w:val="CommentText"/>
    <w:link w:val="CommentSubjectChar"/>
    <w:rsid w:val="001C1279"/>
    <w:rPr>
      <w:b/>
      <w:bCs/>
    </w:rPr>
  </w:style>
  <w:style w:type="character" w:customStyle="1" w:styleId="CommentSubjectChar">
    <w:name w:val="Comment Subject Char"/>
    <w:link w:val="CommentSubject"/>
    <w:rsid w:val="001C1279"/>
    <w:rPr>
      <w:rFonts w:ascii="Arial" w:hAnsi="Arial"/>
      <w:b/>
      <w:bCs/>
      <w:lang w:eastAsia="en-US"/>
    </w:rPr>
  </w:style>
  <w:style w:type="paragraph" w:styleId="Title">
    <w:name w:val="Title"/>
    <w:basedOn w:val="Normal"/>
    <w:next w:val="Normal"/>
    <w:link w:val="TitleChar"/>
    <w:qFormat/>
    <w:rsid w:val="008679B3"/>
    <w:pPr>
      <w:spacing w:before="240" w:after="240"/>
      <w:ind w:right="-599"/>
      <w:jc w:val="left"/>
    </w:pPr>
    <w:rPr>
      <w:b/>
      <w:color w:val="FF3300"/>
      <w:sz w:val="32"/>
    </w:rPr>
  </w:style>
  <w:style w:type="character" w:customStyle="1" w:styleId="TitleChar">
    <w:name w:val="Title Char"/>
    <w:link w:val="Title"/>
    <w:rsid w:val="008679B3"/>
    <w:rPr>
      <w:rFonts w:ascii="Arial" w:hAnsi="Arial"/>
      <w:b/>
      <w:color w:val="FF3300"/>
      <w:sz w:val="32"/>
      <w:szCs w:val="24"/>
      <w:lang w:eastAsia="en-US"/>
    </w:rPr>
  </w:style>
  <w:style w:type="table" w:styleId="TableGrid">
    <w:name w:val="Table Grid"/>
    <w:basedOn w:val="TableNormal"/>
    <w:rsid w:val="00C2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192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chnical.rules@westernpower.com.a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FFF6-3038-4587-9CD4-5809A0E4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Your Ref</vt:lpstr>
    </vt:vector>
  </TitlesOfParts>
  <Company>Western Power Corporation</Company>
  <LinksUpToDate>false</LinksUpToDate>
  <CharactersWithSpaces>7572</CharactersWithSpaces>
  <SharedDoc>false</SharedDoc>
  <HLinks>
    <vt:vector size="6" baseType="variant">
      <vt:variant>
        <vt:i4>6684744</vt:i4>
      </vt:variant>
      <vt:variant>
        <vt:i4>0</vt:i4>
      </vt:variant>
      <vt:variant>
        <vt:i4>0</vt:i4>
      </vt:variant>
      <vt:variant>
        <vt:i4>5</vt:i4>
      </vt:variant>
      <vt:variant>
        <vt:lpwstr>mailto:technical.rules@westernpower.com.au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John Barnett</dc:creator>
  <cp:keywords/>
  <cp:lastModifiedBy>Lewis Peaty</cp:lastModifiedBy>
  <cp:revision>2</cp:revision>
  <cp:lastPrinted>2017-10-18T05:00:00Z</cp:lastPrinted>
  <dcterms:created xsi:type="dcterms:W3CDTF">2023-06-26T07:57:00Z</dcterms:created>
  <dcterms:modified xsi:type="dcterms:W3CDTF">2023-06-26T07:57:00Z</dcterms:modified>
</cp:coreProperties>
</file>